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A1E8" w14:textId="77777777" w:rsidR="00774566" w:rsidRPr="007F4BFF" w:rsidRDefault="00774566" w:rsidP="001D0217">
      <w:pPr>
        <w:jc w:val="center"/>
        <w:rPr>
          <w:rFonts w:ascii="Arial" w:hAnsi="Arial" w:cs="Arial"/>
          <w:b/>
          <w:sz w:val="28"/>
          <w:szCs w:val="28"/>
        </w:rPr>
      </w:pPr>
      <w:bookmarkStart w:id="0" w:name="_GoBack"/>
      <w:bookmarkEnd w:id="0"/>
      <w:r w:rsidRPr="007F4BFF">
        <w:rPr>
          <w:rFonts w:ascii="Arial" w:hAnsi="Arial" w:cs="Arial"/>
          <w:b/>
          <w:sz w:val="28"/>
          <w:szCs w:val="28"/>
        </w:rPr>
        <w:t>THE PARISH COUNCIL OF HELLINGLY</w:t>
      </w:r>
    </w:p>
    <w:p w14:paraId="77DA1B1E" w14:textId="38E44022" w:rsidR="00774566" w:rsidRPr="007F4BFF" w:rsidRDefault="00774566" w:rsidP="001D0217">
      <w:pPr>
        <w:jc w:val="center"/>
        <w:rPr>
          <w:rFonts w:ascii="Arial" w:hAnsi="Arial" w:cs="Arial"/>
        </w:rPr>
      </w:pPr>
      <w:r w:rsidRPr="007F4BFF">
        <w:rPr>
          <w:rFonts w:ascii="Arial" w:hAnsi="Arial" w:cs="Arial"/>
        </w:rPr>
        <w:t>UNION CORNER ALLOTMENT TENANCY AGREEMENT 201</w:t>
      </w:r>
      <w:r w:rsidR="00A91247">
        <w:rPr>
          <w:rFonts w:ascii="Arial" w:hAnsi="Arial" w:cs="Arial"/>
        </w:rPr>
        <w:t>9</w:t>
      </w:r>
    </w:p>
    <w:p w14:paraId="054F5167" w14:textId="77777777" w:rsidR="00774566" w:rsidRPr="007F4BFF" w:rsidRDefault="00774566" w:rsidP="001D0217">
      <w:pPr>
        <w:jc w:val="both"/>
        <w:rPr>
          <w:rFonts w:ascii="Arial" w:hAnsi="Arial" w:cs="Arial"/>
          <w:sz w:val="22"/>
        </w:rPr>
      </w:pPr>
    </w:p>
    <w:p w14:paraId="4EF28780" w14:textId="77777777" w:rsidR="00774566" w:rsidRPr="007F4BFF" w:rsidRDefault="00774566" w:rsidP="001D0217">
      <w:pPr>
        <w:jc w:val="both"/>
        <w:rPr>
          <w:rFonts w:ascii="Arial" w:hAnsi="Arial" w:cs="Arial"/>
          <w:sz w:val="22"/>
        </w:rPr>
      </w:pPr>
      <w:r w:rsidRPr="007F4BFF">
        <w:rPr>
          <w:rFonts w:ascii="Arial" w:hAnsi="Arial" w:cs="Arial"/>
          <w:sz w:val="22"/>
        </w:rPr>
        <w:t xml:space="preserve">I ……………………………    (Print Name) shall be pleased to accept the tenancy agreement of allotment plot(s) No(s) </w:t>
      </w:r>
      <w:r w:rsidR="00926162">
        <w:rPr>
          <w:rFonts w:ascii="Arial" w:hAnsi="Arial" w:cs="Arial"/>
          <w:noProof/>
          <w:sz w:val="22"/>
        </w:rPr>
        <w:t>XX</w:t>
      </w:r>
      <w:r w:rsidRPr="007F4BFF">
        <w:rPr>
          <w:rFonts w:ascii="Arial" w:hAnsi="Arial" w:cs="Arial"/>
          <w:sz w:val="22"/>
        </w:rPr>
        <w:t xml:space="preserve"> and agree to abide by the following conditions of tenancy;</w:t>
      </w:r>
    </w:p>
    <w:p w14:paraId="49452459" w14:textId="77777777" w:rsidR="00774566" w:rsidRPr="007F4BFF" w:rsidRDefault="00774566" w:rsidP="001D0217">
      <w:pPr>
        <w:jc w:val="both"/>
        <w:rPr>
          <w:rFonts w:ascii="Arial" w:hAnsi="Arial" w:cs="Arial"/>
          <w:sz w:val="22"/>
        </w:rPr>
      </w:pPr>
    </w:p>
    <w:p w14:paraId="7C9044EB"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rent shall be due on 1</w:t>
      </w:r>
      <w:r w:rsidRPr="007F4BFF">
        <w:rPr>
          <w:rFonts w:cs="Arial"/>
          <w:sz w:val="22"/>
          <w:vertAlign w:val="superscript"/>
        </w:rPr>
        <w:t>st</w:t>
      </w:r>
      <w:r w:rsidRPr="007F4BFF">
        <w:rPr>
          <w:rFonts w:cs="Arial"/>
          <w:sz w:val="22"/>
        </w:rPr>
        <w:t xml:space="preserve"> January and the tenant agrees to pay the rent annually within 30 days of receiving the demand and to inform the Parish Council of any change of address of the tenant.  The first year of tenancy will be probationary and failure to comply with these rules will render the tenant concerned liable to immediate termination of the tenancy.</w:t>
      </w:r>
    </w:p>
    <w:p w14:paraId="45B0DC5D"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Tenant shall not underlet, assign or part with the possession of the Allotment Garden or any part thereof without the written consent of the Council.</w:t>
      </w:r>
    </w:p>
    <w:p w14:paraId="2D02B254"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Council is not liable for any accident or personal injury, loss or damage to property or produce.  Persons using or entering the site, do so at their own risk.</w:t>
      </w:r>
    </w:p>
    <w:p w14:paraId="5B80127C"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Tenant shall keep the Allotment Garden free from weeds and otherwise maintained in a proper state of cultivation of flowers, fruit or vegetables and in good condition so as to avoid creating a nuisance for other tenants.  Failure to comply with this rule will render the tenant concerned liable to termination of the tenancy.  Tenants experiencing difficulty with cultivation should contact the Allotment Supervisor.</w:t>
      </w:r>
    </w:p>
    <w:p w14:paraId="5B52144F"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Fruit trees must be grown from dwarf stock.  No non-fruit specimen trees or hedging may be grown.  Shrubs must not be injurious to any other allotment holder.</w:t>
      </w:r>
    </w:p>
    <w:p w14:paraId="76E1FECD"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Tenant shall ensure that no nuisance or annoyance is caused to any other allotment or any other person.</w:t>
      </w:r>
    </w:p>
    <w:p w14:paraId="56F8F216"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Plot holders must apply in advance in written form to the Parish Council for approval to put up sheds or any other construction including greenhouses, fruit cages, and walk in tunnels.  Sheds may be no larger than 6 feet by 8 feet and shall be constructed in wood with a pitched/flat roof.  Glass windows must be covered by protective plastic.  The shed must be of natural colour or painted in soft colours such as green or brown.  Greenhouses may be no larger than 6 feet by 8 feet.  Walk in fruit cages are permitted, but must not cover more than one third of an allotment.  Each tenant is responsible for ensuring that any structure on their allotment garden is fit for purpose and not a danger to others.</w:t>
      </w:r>
    </w:p>
    <w:p w14:paraId="276C1A53"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No bonfires are permitted within the allotment garden other than those organised by the Allotment Society as a means of disposing of rubbish.</w:t>
      </w:r>
    </w:p>
    <w:p w14:paraId="793A9DF1"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No flammable substance may be kept anywhere in the allotment garden.</w:t>
      </w:r>
    </w:p>
    <w:p w14:paraId="58CA24CE" w14:textId="107260D8"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Only material for the proper cultivation of plants may be brought on to the plot</w:t>
      </w:r>
      <w:r w:rsidR="00A91247">
        <w:rPr>
          <w:rFonts w:cs="Arial"/>
          <w:sz w:val="22"/>
        </w:rPr>
        <w:t>.  A</w:t>
      </w:r>
      <w:r w:rsidRPr="007F4BFF">
        <w:rPr>
          <w:rFonts w:cs="Arial"/>
          <w:sz w:val="22"/>
        </w:rPr>
        <w:t>ny material that cannot be composted back into the allotment gardens, should either be removed from the site or burnt on the controlled bonfire.</w:t>
      </w:r>
      <w:r w:rsidR="0053742D">
        <w:rPr>
          <w:rFonts w:cs="Arial"/>
          <w:sz w:val="22"/>
        </w:rPr>
        <w:t xml:space="preserve">  NO CARPET WHATSOEVER </w:t>
      </w:r>
      <w:r w:rsidR="00A91247">
        <w:rPr>
          <w:rFonts w:cs="Arial"/>
          <w:sz w:val="22"/>
        </w:rPr>
        <w:t>SHALL</w:t>
      </w:r>
      <w:r w:rsidR="0053742D">
        <w:rPr>
          <w:rFonts w:cs="Arial"/>
          <w:sz w:val="22"/>
        </w:rPr>
        <w:t xml:space="preserve"> BE BROUGHT ONTO THE GARDENS FOR ANY USE.</w:t>
      </w:r>
    </w:p>
    <w:p w14:paraId="5DF2CF39" w14:textId="3D98B6C1"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No hosepipes or sprinklers are permitted</w:t>
      </w:r>
      <w:r w:rsidR="00A91247">
        <w:rPr>
          <w:rFonts w:cs="Arial"/>
          <w:sz w:val="22"/>
        </w:rPr>
        <w:t xml:space="preserve"> apart from a hosepipe to that is to be used by the person controlling the bonfire.</w:t>
      </w:r>
    </w:p>
    <w:p w14:paraId="4704961F"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Tenant shall ensure that the gate is shut and securely fastened when leaving the allotment garden.</w:t>
      </w:r>
    </w:p>
    <w:p w14:paraId="160009FE"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No dogs (except guide dogs) or other animals are allowed in the allotment gardens.  Beekeeping is not permitted.  Accompanied children must be supervised at all times.  Unaccompanied children are not permitted to enter.</w:t>
      </w:r>
    </w:p>
    <w:p w14:paraId="1A8C09E0" w14:textId="77777777" w:rsidR="00774566" w:rsidRPr="007F4BFF" w:rsidRDefault="00774566" w:rsidP="001D0217">
      <w:pPr>
        <w:pStyle w:val="ListParagraph"/>
        <w:numPr>
          <w:ilvl w:val="0"/>
          <w:numId w:val="1"/>
        </w:numPr>
        <w:spacing w:line="259" w:lineRule="auto"/>
        <w:contextualSpacing/>
        <w:jc w:val="both"/>
        <w:rPr>
          <w:rFonts w:cs="Arial"/>
          <w:sz w:val="22"/>
        </w:rPr>
      </w:pPr>
      <w:r w:rsidRPr="007F4BFF">
        <w:rPr>
          <w:rFonts w:cs="Arial"/>
          <w:sz w:val="22"/>
        </w:rPr>
        <w:t>The permission of the Parish Council to hold any event on the allotment garden must be sought in advance in written form and giving reasonable notice.</w:t>
      </w:r>
    </w:p>
    <w:p w14:paraId="09639D7C" w14:textId="77777777" w:rsidR="00774566" w:rsidRPr="007F4BFF" w:rsidRDefault="00774566" w:rsidP="001D0217">
      <w:pPr>
        <w:rPr>
          <w:rFonts w:ascii="Arial" w:hAnsi="Arial" w:cs="Arial"/>
          <w:sz w:val="22"/>
        </w:rPr>
      </w:pPr>
      <w:r w:rsidRPr="007F4BFF">
        <w:rPr>
          <w:rFonts w:ascii="Arial" w:hAnsi="Arial" w:cs="Arial"/>
          <w:sz w:val="22"/>
        </w:rPr>
        <w:br w:type="page"/>
      </w:r>
    </w:p>
    <w:p w14:paraId="4D9D5FFC" w14:textId="77777777" w:rsidR="00774566" w:rsidRPr="007F4BFF" w:rsidRDefault="00774566" w:rsidP="001D0217">
      <w:pPr>
        <w:jc w:val="both"/>
        <w:rPr>
          <w:rFonts w:ascii="Arial" w:hAnsi="Arial" w:cs="Arial"/>
          <w:sz w:val="22"/>
        </w:rPr>
      </w:pPr>
      <w:r w:rsidRPr="007F4BFF">
        <w:rPr>
          <w:rFonts w:ascii="Arial" w:hAnsi="Arial" w:cs="Arial"/>
          <w:sz w:val="22"/>
        </w:rPr>
        <w:lastRenderedPageBreak/>
        <w:t xml:space="preserve">I agree that the Parish Council has the right to </w:t>
      </w:r>
      <w:proofErr w:type="gramStart"/>
      <w:r w:rsidRPr="007F4BFF">
        <w:rPr>
          <w:rFonts w:ascii="Arial" w:hAnsi="Arial" w:cs="Arial"/>
          <w:sz w:val="22"/>
        </w:rPr>
        <w:t>take action</w:t>
      </w:r>
      <w:proofErr w:type="gramEnd"/>
      <w:r w:rsidRPr="007F4BFF">
        <w:rPr>
          <w:rFonts w:ascii="Arial" w:hAnsi="Arial" w:cs="Arial"/>
          <w:sz w:val="22"/>
        </w:rPr>
        <w:t xml:space="preserve"> at its discretion, including termination of the tenancy, in the event of any tenant not conforming to these conditions.</w:t>
      </w:r>
    </w:p>
    <w:p w14:paraId="29781A65" w14:textId="77777777" w:rsidR="00774566" w:rsidRPr="007F4BFF" w:rsidRDefault="00774566" w:rsidP="001D0217">
      <w:pPr>
        <w:jc w:val="both"/>
        <w:rPr>
          <w:rFonts w:ascii="Arial" w:hAnsi="Arial" w:cs="Arial"/>
          <w:sz w:val="22"/>
        </w:rPr>
      </w:pPr>
    </w:p>
    <w:p w14:paraId="7F9951FB" w14:textId="77777777" w:rsidR="00774566" w:rsidRPr="007F4BFF" w:rsidRDefault="00774566" w:rsidP="001D0217">
      <w:pPr>
        <w:jc w:val="both"/>
        <w:rPr>
          <w:rFonts w:ascii="Arial" w:hAnsi="Arial" w:cs="Arial"/>
          <w:sz w:val="22"/>
        </w:rPr>
      </w:pPr>
    </w:p>
    <w:p w14:paraId="37EAFA5A" w14:textId="77777777" w:rsidR="00774566" w:rsidRPr="007F4BFF" w:rsidRDefault="00774566" w:rsidP="001D0217">
      <w:pPr>
        <w:jc w:val="both"/>
        <w:rPr>
          <w:rFonts w:ascii="Arial" w:hAnsi="Arial" w:cs="Arial"/>
          <w:sz w:val="22"/>
        </w:rPr>
      </w:pPr>
      <w:r w:rsidRPr="007F4BFF">
        <w:rPr>
          <w:rFonts w:ascii="Arial" w:hAnsi="Arial" w:cs="Arial"/>
          <w:sz w:val="22"/>
        </w:rPr>
        <w:t>SIGNED………………………………………………</w:t>
      </w:r>
      <w:proofErr w:type="gramStart"/>
      <w:r w:rsidRPr="007F4BFF">
        <w:rPr>
          <w:rFonts w:ascii="Arial" w:hAnsi="Arial" w:cs="Arial"/>
          <w:sz w:val="22"/>
        </w:rPr>
        <w:t>…..</w:t>
      </w:r>
      <w:proofErr w:type="gramEnd"/>
      <w:r w:rsidRPr="007F4BFF">
        <w:rPr>
          <w:rFonts w:ascii="Arial" w:hAnsi="Arial" w:cs="Arial"/>
          <w:sz w:val="22"/>
        </w:rPr>
        <w:t xml:space="preserve"> </w:t>
      </w:r>
    </w:p>
    <w:p w14:paraId="4C932563" w14:textId="77777777" w:rsidR="00774566" w:rsidRPr="007F4BFF" w:rsidRDefault="00774566" w:rsidP="001D0217">
      <w:pPr>
        <w:jc w:val="both"/>
        <w:rPr>
          <w:rFonts w:ascii="Arial" w:hAnsi="Arial" w:cs="Arial"/>
          <w:sz w:val="22"/>
        </w:rPr>
      </w:pPr>
    </w:p>
    <w:p w14:paraId="440E26E0" w14:textId="77777777" w:rsidR="00774566" w:rsidRPr="007F4BFF" w:rsidRDefault="00774566" w:rsidP="001D0217">
      <w:pPr>
        <w:jc w:val="both"/>
        <w:rPr>
          <w:rFonts w:ascii="Arial" w:hAnsi="Arial" w:cs="Arial"/>
          <w:sz w:val="22"/>
        </w:rPr>
      </w:pPr>
    </w:p>
    <w:p w14:paraId="6DF62608" w14:textId="77777777" w:rsidR="00774566" w:rsidRPr="007F4BFF" w:rsidRDefault="00774566" w:rsidP="001D0217">
      <w:pPr>
        <w:jc w:val="both"/>
        <w:rPr>
          <w:rFonts w:ascii="Arial" w:hAnsi="Arial" w:cs="Arial"/>
          <w:sz w:val="22"/>
        </w:rPr>
      </w:pPr>
      <w:r w:rsidRPr="007F4BFF">
        <w:rPr>
          <w:rFonts w:ascii="Arial" w:hAnsi="Arial" w:cs="Arial"/>
          <w:sz w:val="22"/>
        </w:rPr>
        <w:t>DATED………………………………………</w:t>
      </w:r>
    </w:p>
    <w:p w14:paraId="171DE5C3" w14:textId="77777777" w:rsidR="00774566" w:rsidRPr="007F4BFF" w:rsidRDefault="00774566" w:rsidP="001D0217">
      <w:pPr>
        <w:jc w:val="both"/>
        <w:rPr>
          <w:rFonts w:ascii="Arial" w:hAnsi="Arial" w:cs="Arial"/>
          <w:sz w:val="22"/>
        </w:rPr>
      </w:pPr>
    </w:p>
    <w:p w14:paraId="71043032" w14:textId="77777777" w:rsidR="00774566" w:rsidRDefault="00774566" w:rsidP="001D0217">
      <w:pPr>
        <w:jc w:val="both"/>
        <w:rPr>
          <w:rFonts w:ascii="Arial" w:hAnsi="Arial" w:cs="Arial"/>
          <w:sz w:val="22"/>
        </w:rPr>
      </w:pPr>
      <w:r w:rsidRPr="007F4BFF">
        <w:rPr>
          <w:rFonts w:ascii="Arial" w:hAnsi="Arial" w:cs="Arial"/>
          <w:sz w:val="22"/>
        </w:rPr>
        <w:t>Address</w:t>
      </w:r>
      <w:r>
        <w:rPr>
          <w:rFonts w:ascii="Arial" w:hAnsi="Arial" w:cs="Arial"/>
          <w:sz w:val="22"/>
        </w:rPr>
        <w:t>:</w:t>
      </w:r>
    </w:p>
    <w:p w14:paraId="48B9DD82" w14:textId="77777777" w:rsidR="00774566" w:rsidRDefault="00774566" w:rsidP="001D0217">
      <w:pPr>
        <w:jc w:val="both"/>
        <w:rPr>
          <w:rFonts w:ascii="Arial" w:hAnsi="Arial" w:cs="Arial"/>
          <w:sz w:val="22"/>
        </w:rPr>
      </w:pPr>
    </w:p>
    <w:p w14:paraId="1D739B12" w14:textId="77777777" w:rsidR="00774566" w:rsidRPr="007F4BFF" w:rsidRDefault="00774566" w:rsidP="001D0217">
      <w:pPr>
        <w:jc w:val="both"/>
        <w:rPr>
          <w:rFonts w:ascii="Arial" w:hAnsi="Arial" w:cs="Arial"/>
          <w:sz w:val="22"/>
        </w:rPr>
      </w:pPr>
      <w:r w:rsidRPr="007F4BFF">
        <w:rPr>
          <w:rFonts w:ascii="Arial" w:hAnsi="Arial" w:cs="Arial"/>
          <w:sz w:val="22"/>
        </w:rPr>
        <w:tab/>
      </w:r>
    </w:p>
    <w:p w14:paraId="7710C905" w14:textId="77777777" w:rsidR="00774566" w:rsidRPr="007F4BFF" w:rsidRDefault="00774566" w:rsidP="001D0217">
      <w:pPr>
        <w:jc w:val="both"/>
        <w:rPr>
          <w:rFonts w:ascii="Arial" w:hAnsi="Arial" w:cs="Arial"/>
          <w:sz w:val="22"/>
        </w:rPr>
      </w:pPr>
      <w:r w:rsidRPr="007F4BFF">
        <w:rPr>
          <w:rFonts w:ascii="Arial" w:hAnsi="Arial" w:cs="Arial"/>
          <w:sz w:val="22"/>
        </w:rPr>
        <w:tab/>
      </w:r>
      <w:r w:rsidRPr="007F4BFF">
        <w:rPr>
          <w:rFonts w:ascii="Arial" w:hAnsi="Arial" w:cs="Arial"/>
          <w:sz w:val="22"/>
        </w:rPr>
        <w:tab/>
      </w:r>
    </w:p>
    <w:p w14:paraId="59FCA998" w14:textId="77777777" w:rsidR="00774566" w:rsidRPr="007F4BFF" w:rsidRDefault="00774566" w:rsidP="001D0217">
      <w:pPr>
        <w:jc w:val="both"/>
        <w:rPr>
          <w:rFonts w:ascii="Arial" w:hAnsi="Arial" w:cs="Arial"/>
          <w:sz w:val="22"/>
        </w:rPr>
      </w:pPr>
      <w:r w:rsidRPr="007F4BFF">
        <w:rPr>
          <w:rFonts w:ascii="Arial" w:hAnsi="Arial" w:cs="Arial"/>
          <w:sz w:val="22"/>
        </w:rPr>
        <w:tab/>
      </w:r>
      <w:r w:rsidRPr="007F4BFF">
        <w:rPr>
          <w:rFonts w:ascii="Arial" w:hAnsi="Arial" w:cs="Arial"/>
          <w:sz w:val="22"/>
        </w:rPr>
        <w:tab/>
      </w:r>
    </w:p>
    <w:p w14:paraId="4D0311E5" w14:textId="77777777" w:rsidR="00774566" w:rsidRPr="007F4BFF" w:rsidRDefault="00774566" w:rsidP="001D0217">
      <w:pPr>
        <w:jc w:val="both"/>
        <w:rPr>
          <w:rFonts w:ascii="Arial" w:hAnsi="Arial" w:cs="Arial"/>
          <w:sz w:val="22"/>
        </w:rPr>
      </w:pPr>
      <w:r w:rsidRPr="007F4BFF">
        <w:rPr>
          <w:rFonts w:ascii="Arial" w:hAnsi="Arial" w:cs="Arial"/>
          <w:sz w:val="22"/>
        </w:rPr>
        <w:tab/>
      </w:r>
      <w:r w:rsidRPr="007F4BFF">
        <w:rPr>
          <w:rFonts w:ascii="Arial" w:hAnsi="Arial" w:cs="Arial"/>
          <w:sz w:val="22"/>
        </w:rPr>
        <w:tab/>
      </w:r>
    </w:p>
    <w:p w14:paraId="09D26AB1" w14:textId="77777777" w:rsidR="00774566" w:rsidRPr="007F4BFF" w:rsidRDefault="00774566" w:rsidP="001D0217">
      <w:pPr>
        <w:jc w:val="both"/>
        <w:rPr>
          <w:rFonts w:ascii="Arial" w:hAnsi="Arial" w:cs="Arial"/>
          <w:sz w:val="22"/>
        </w:rPr>
      </w:pPr>
    </w:p>
    <w:p w14:paraId="6853BC60" w14:textId="77777777" w:rsidR="00774566" w:rsidRPr="007F4BFF" w:rsidRDefault="00774566" w:rsidP="001D0217">
      <w:pPr>
        <w:jc w:val="both"/>
        <w:rPr>
          <w:rFonts w:ascii="Arial" w:hAnsi="Arial" w:cs="Arial"/>
          <w:sz w:val="22"/>
        </w:rPr>
      </w:pPr>
      <w:r w:rsidRPr="007F4BFF">
        <w:rPr>
          <w:rFonts w:ascii="Arial" w:hAnsi="Arial" w:cs="Arial"/>
          <w:sz w:val="22"/>
        </w:rPr>
        <w:t>Telephone:</w:t>
      </w:r>
      <w:r w:rsidRPr="007F4BFF">
        <w:rPr>
          <w:rFonts w:ascii="Arial" w:hAnsi="Arial" w:cs="Arial"/>
          <w:sz w:val="22"/>
        </w:rPr>
        <w:tab/>
      </w:r>
      <w:r w:rsidRPr="007F4BFF">
        <w:rPr>
          <w:rFonts w:ascii="Arial" w:hAnsi="Arial" w:cs="Arial"/>
          <w:sz w:val="22"/>
        </w:rPr>
        <w:tab/>
      </w:r>
    </w:p>
    <w:p w14:paraId="6F6E91ED" w14:textId="77777777" w:rsidR="00774566" w:rsidRPr="007F4BFF" w:rsidRDefault="00774566" w:rsidP="001D0217">
      <w:pPr>
        <w:jc w:val="both"/>
        <w:rPr>
          <w:rFonts w:ascii="Arial" w:hAnsi="Arial" w:cs="Arial"/>
          <w:sz w:val="22"/>
        </w:rPr>
      </w:pPr>
    </w:p>
    <w:p w14:paraId="7FE1363E" w14:textId="77777777" w:rsidR="00774566" w:rsidRPr="007F4BFF" w:rsidRDefault="00774566" w:rsidP="001D0217">
      <w:pPr>
        <w:jc w:val="both"/>
        <w:rPr>
          <w:rFonts w:ascii="Arial" w:hAnsi="Arial" w:cs="Arial"/>
          <w:sz w:val="22"/>
        </w:rPr>
      </w:pPr>
      <w:r w:rsidRPr="007F4BFF">
        <w:rPr>
          <w:rFonts w:ascii="Arial" w:hAnsi="Arial" w:cs="Arial"/>
          <w:sz w:val="22"/>
        </w:rPr>
        <w:t>E-mail:</w:t>
      </w:r>
      <w:r w:rsidRPr="007F4BFF">
        <w:rPr>
          <w:rFonts w:ascii="Arial" w:hAnsi="Arial" w:cs="Arial"/>
          <w:sz w:val="22"/>
        </w:rPr>
        <w:tab/>
      </w:r>
      <w:r>
        <w:rPr>
          <w:rFonts w:ascii="Arial" w:hAnsi="Arial" w:cs="Arial"/>
          <w:sz w:val="22"/>
        </w:rPr>
        <w:t xml:space="preserve">            </w:t>
      </w:r>
    </w:p>
    <w:p w14:paraId="7DEAE02E" w14:textId="77777777" w:rsidR="00774566" w:rsidRPr="007F4BFF" w:rsidRDefault="00774566" w:rsidP="001D0217">
      <w:pPr>
        <w:jc w:val="both"/>
        <w:rPr>
          <w:rFonts w:ascii="Arial" w:hAnsi="Arial" w:cs="Arial"/>
          <w:sz w:val="22"/>
        </w:rPr>
      </w:pPr>
    </w:p>
    <w:p w14:paraId="36A74810" w14:textId="77777777" w:rsidR="00774566" w:rsidRPr="007F4BFF" w:rsidRDefault="00774566" w:rsidP="001D0217">
      <w:pPr>
        <w:jc w:val="both"/>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645"/>
        <w:gridCol w:w="1645"/>
      </w:tblGrid>
      <w:tr w:rsidR="00774566" w:rsidRPr="007F4BFF" w14:paraId="278D5D70" w14:textId="77777777" w:rsidTr="00BB2A34">
        <w:tc>
          <w:tcPr>
            <w:tcW w:w="3005" w:type="dxa"/>
          </w:tcPr>
          <w:p w14:paraId="4A845153" w14:textId="77777777" w:rsidR="00774566" w:rsidRPr="007F4BFF" w:rsidRDefault="00774566" w:rsidP="00BB2A34">
            <w:pPr>
              <w:jc w:val="both"/>
              <w:rPr>
                <w:rFonts w:ascii="Arial" w:hAnsi="Arial" w:cs="Arial"/>
                <w:b/>
                <w:sz w:val="22"/>
              </w:rPr>
            </w:pPr>
            <w:r w:rsidRPr="007F4BFF">
              <w:rPr>
                <w:rFonts w:ascii="Arial" w:hAnsi="Arial" w:cs="Arial"/>
                <w:b/>
                <w:sz w:val="22"/>
              </w:rPr>
              <w:t>Charges:</w:t>
            </w:r>
          </w:p>
        </w:tc>
        <w:tc>
          <w:tcPr>
            <w:tcW w:w="1645" w:type="dxa"/>
          </w:tcPr>
          <w:p w14:paraId="5130A9E1" w14:textId="0FFDEF0B" w:rsidR="00774566" w:rsidRPr="007F4BFF" w:rsidRDefault="00774566" w:rsidP="00BB2A34">
            <w:pPr>
              <w:jc w:val="center"/>
              <w:rPr>
                <w:rFonts w:ascii="Arial" w:hAnsi="Arial" w:cs="Arial"/>
                <w:b/>
                <w:sz w:val="22"/>
              </w:rPr>
            </w:pPr>
            <w:r>
              <w:rPr>
                <w:rFonts w:ascii="Arial" w:hAnsi="Arial" w:cs="Arial"/>
                <w:b/>
                <w:sz w:val="22"/>
              </w:rPr>
              <w:t>201</w:t>
            </w:r>
            <w:r w:rsidR="00A91247">
              <w:rPr>
                <w:rFonts w:ascii="Arial" w:hAnsi="Arial" w:cs="Arial"/>
                <w:b/>
                <w:sz w:val="22"/>
              </w:rPr>
              <w:t>9</w:t>
            </w:r>
          </w:p>
        </w:tc>
        <w:tc>
          <w:tcPr>
            <w:tcW w:w="1645" w:type="dxa"/>
          </w:tcPr>
          <w:p w14:paraId="52F1F694" w14:textId="52ED459D" w:rsidR="00774566" w:rsidRPr="007F4BFF" w:rsidRDefault="00774566" w:rsidP="00BB2A34">
            <w:pPr>
              <w:jc w:val="center"/>
              <w:rPr>
                <w:rFonts w:ascii="Arial" w:hAnsi="Arial" w:cs="Arial"/>
                <w:b/>
                <w:sz w:val="22"/>
              </w:rPr>
            </w:pPr>
            <w:r w:rsidRPr="007F4BFF">
              <w:rPr>
                <w:rFonts w:ascii="Arial" w:hAnsi="Arial" w:cs="Arial"/>
                <w:b/>
                <w:sz w:val="22"/>
              </w:rPr>
              <w:t>20</w:t>
            </w:r>
            <w:r w:rsidR="00A91247">
              <w:rPr>
                <w:rFonts w:ascii="Arial" w:hAnsi="Arial" w:cs="Arial"/>
                <w:b/>
                <w:sz w:val="22"/>
              </w:rPr>
              <w:t>20</w:t>
            </w:r>
          </w:p>
        </w:tc>
      </w:tr>
      <w:tr w:rsidR="00774566" w:rsidRPr="007F4BFF" w14:paraId="68B05CB2" w14:textId="77777777" w:rsidTr="00BB2A34">
        <w:tc>
          <w:tcPr>
            <w:tcW w:w="3005" w:type="dxa"/>
          </w:tcPr>
          <w:p w14:paraId="75466B13" w14:textId="77777777" w:rsidR="00774566" w:rsidRPr="007F4BFF" w:rsidRDefault="00774566" w:rsidP="00BB2A34">
            <w:pPr>
              <w:jc w:val="both"/>
              <w:rPr>
                <w:rFonts w:ascii="Arial" w:hAnsi="Arial" w:cs="Arial"/>
                <w:sz w:val="22"/>
              </w:rPr>
            </w:pPr>
          </w:p>
        </w:tc>
        <w:tc>
          <w:tcPr>
            <w:tcW w:w="1645" w:type="dxa"/>
          </w:tcPr>
          <w:p w14:paraId="2986AC7E" w14:textId="77777777" w:rsidR="00774566" w:rsidRPr="007F4BFF" w:rsidRDefault="00774566" w:rsidP="00BB2A34">
            <w:pPr>
              <w:jc w:val="center"/>
              <w:rPr>
                <w:rFonts w:ascii="Arial" w:hAnsi="Arial" w:cs="Arial"/>
                <w:b/>
                <w:sz w:val="22"/>
              </w:rPr>
            </w:pPr>
            <w:r w:rsidRPr="007F4BFF">
              <w:rPr>
                <w:rFonts w:ascii="Arial" w:hAnsi="Arial" w:cs="Arial"/>
                <w:b/>
                <w:sz w:val="22"/>
              </w:rPr>
              <w:t>£</w:t>
            </w:r>
          </w:p>
          <w:p w14:paraId="2E942987" w14:textId="77777777" w:rsidR="00774566" w:rsidRPr="007F4BFF" w:rsidRDefault="00774566" w:rsidP="00BB2A34">
            <w:pPr>
              <w:jc w:val="center"/>
              <w:rPr>
                <w:rFonts w:ascii="Arial" w:hAnsi="Arial" w:cs="Arial"/>
                <w:b/>
                <w:sz w:val="22"/>
              </w:rPr>
            </w:pPr>
          </w:p>
        </w:tc>
        <w:tc>
          <w:tcPr>
            <w:tcW w:w="1645" w:type="dxa"/>
          </w:tcPr>
          <w:p w14:paraId="0509EC06" w14:textId="77777777" w:rsidR="00774566" w:rsidRPr="007F4BFF" w:rsidRDefault="00774566" w:rsidP="00BB2A34">
            <w:pPr>
              <w:jc w:val="center"/>
              <w:rPr>
                <w:rFonts w:ascii="Arial" w:hAnsi="Arial" w:cs="Arial"/>
                <w:b/>
                <w:sz w:val="22"/>
              </w:rPr>
            </w:pPr>
            <w:r w:rsidRPr="007F4BFF">
              <w:rPr>
                <w:rFonts w:ascii="Arial" w:hAnsi="Arial" w:cs="Arial"/>
                <w:b/>
                <w:sz w:val="22"/>
              </w:rPr>
              <w:t>£</w:t>
            </w:r>
          </w:p>
        </w:tc>
      </w:tr>
      <w:tr w:rsidR="00774566" w:rsidRPr="007F4BFF" w14:paraId="42CFE98A" w14:textId="77777777" w:rsidTr="00BB2A34">
        <w:tc>
          <w:tcPr>
            <w:tcW w:w="3005" w:type="dxa"/>
          </w:tcPr>
          <w:p w14:paraId="50E1138C" w14:textId="77777777" w:rsidR="00774566" w:rsidRPr="007F4BFF" w:rsidRDefault="00774566" w:rsidP="00BB2A34">
            <w:pPr>
              <w:jc w:val="both"/>
              <w:rPr>
                <w:rFonts w:ascii="Arial" w:hAnsi="Arial" w:cs="Arial"/>
                <w:sz w:val="22"/>
              </w:rPr>
            </w:pPr>
            <w:r w:rsidRPr="007F4BFF">
              <w:rPr>
                <w:rFonts w:ascii="Arial" w:hAnsi="Arial" w:cs="Arial"/>
                <w:sz w:val="22"/>
              </w:rPr>
              <w:t>Pensioner single plot</w:t>
            </w:r>
          </w:p>
        </w:tc>
        <w:tc>
          <w:tcPr>
            <w:tcW w:w="1645" w:type="dxa"/>
          </w:tcPr>
          <w:p w14:paraId="65B7B780" w14:textId="77777777" w:rsidR="00774566" w:rsidRPr="007F4BFF" w:rsidRDefault="00774566" w:rsidP="00BB2A34">
            <w:pPr>
              <w:jc w:val="center"/>
              <w:rPr>
                <w:rFonts w:ascii="Arial" w:hAnsi="Arial" w:cs="Arial"/>
                <w:sz w:val="22"/>
              </w:rPr>
            </w:pPr>
            <w:r w:rsidRPr="007F4BFF">
              <w:rPr>
                <w:rFonts w:ascii="Arial" w:hAnsi="Arial" w:cs="Arial"/>
                <w:sz w:val="22"/>
              </w:rPr>
              <w:t>1</w:t>
            </w:r>
            <w:r>
              <w:rPr>
                <w:rFonts w:ascii="Arial" w:hAnsi="Arial" w:cs="Arial"/>
                <w:sz w:val="22"/>
              </w:rPr>
              <w:t>8.0</w:t>
            </w:r>
            <w:r w:rsidRPr="007F4BFF">
              <w:rPr>
                <w:rFonts w:ascii="Arial" w:hAnsi="Arial" w:cs="Arial"/>
                <w:sz w:val="22"/>
              </w:rPr>
              <w:t>0</w:t>
            </w:r>
          </w:p>
        </w:tc>
        <w:tc>
          <w:tcPr>
            <w:tcW w:w="1645" w:type="dxa"/>
          </w:tcPr>
          <w:p w14:paraId="54079AF1" w14:textId="4BAF52F2" w:rsidR="00774566" w:rsidRPr="0066033F" w:rsidRDefault="00A91247" w:rsidP="00BB2A34">
            <w:pPr>
              <w:jc w:val="center"/>
              <w:rPr>
                <w:rFonts w:ascii="Arial" w:hAnsi="Arial" w:cs="Arial"/>
                <w:sz w:val="22"/>
              </w:rPr>
            </w:pPr>
            <w:r>
              <w:rPr>
                <w:rFonts w:ascii="Arial" w:hAnsi="Arial" w:cs="Arial"/>
                <w:sz w:val="22"/>
              </w:rPr>
              <w:t>20</w:t>
            </w:r>
            <w:r w:rsidR="00774566" w:rsidRPr="0066033F">
              <w:rPr>
                <w:rFonts w:ascii="Arial" w:hAnsi="Arial" w:cs="Arial"/>
                <w:sz w:val="22"/>
              </w:rPr>
              <w:t>.00</w:t>
            </w:r>
          </w:p>
        </w:tc>
      </w:tr>
      <w:tr w:rsidR="00774566" w:rsidRPr="007F4BFF" w14:paraId="1EBAC414" w14:textId="77777777" w:rsidTr="00BB2A34">
        <w:tc>
          <w:tcPr>
            <w:tcW w:w="3005" w:type="dxa"/>
          </w:tcPr>
          <w:p w14:paraId="3D3F32BE" w14:textId="77777777" w:rsidR="00774566" w:rsidRPr="007F4BFF" w:rsidRDefault="00774566" w:rsidP="00BB2A34">
            <w:pPr>
              <w:jc w:val="both"/>
              <w:rPr>
                <w:rFonts w:ascii="Arial" w:hAnsi="Arial" w:cs="Arial"/>
                <w:sz w:val="22"/>
              </w:rPr>
            </w:pPr>
            <w:r w:rsidRPr="007F4BFF">
              <w:rPr>
                <w:rFonts w:ascii="Arial" w:hAnsi="Arial" w:cs="Arial"/>
                <w:sz w:val="22"/>
              </w:rPr>
              <w:t>Pensioner double plot</w:t>
            </w:r>
          </w:p>
        </w:tc>
        <w:tc>
          <w:tcPr>
            <w:tcW w:w="1645" w:type="dxa"/>
          </w:tcPr>
          <w:p w14:paraId="3C8A742C" w14:textId="77777777" w:rsidR="00774566" w:rsidRPr="007F4BFF" w:rsidRDefault="00774566" w:rsidP="00BB2A34">
            <w:pPr>
              <w:jc w:val="center"/>
              <w:rPr>
                <w:rFonts w:ascii="Arial" w:hAnsi="Arial" w:cs="Arial"/>
                <w:sz w:val="22"/>
              </w:rPr>
            </w:pPr>
            <w:r w:rsidRPr="007F4BFF">
              <w:rPr>
                <w:rFonts w:ascii="Arial" w:hAnsi="Arial" w:cs="Arial"/>
                <w:sz w:val="22"/>
              </w:rPr>
              <w:t>3</w:t>
            </w:r>
            <w:r>
              <w:rPr>
                <w:rFonts w:ascii="Arial" w:hAnsi="Arial" w:cs="Arial"/>
                <w:sz w:val="22"/>
              </w:rPr>
              <w:t>1</w:t>
            </w:r>
            <w:r w:rsidRPr="007F4BFF">
              <w:rPr>
                <w:rFonts w:ascii="Arial" w:hAnsi="Arial" w:cs="Arial"/>
                <w:sz w:val="22"/>
              </w:rPr>
              <w:t>.00</w:t>
            </w:r>
          </w:p>
        </w:tc>
        <w:tc>
          <w:tcPr>
            <w:tcW w:w="1645" w:type="dxa"/>
          </w:tcPr>
          <w:p w14:paraId="26978AF6" w14:textId="53AB4450" w:rsidR="00774566" w:rsidRPr="0066033F" w:rsidRDefault="00774566" w:rsidP="00BB2A34">
            <w:pPr>
              <w:jc w:val="center"/>
              <w:rPr>
                <w:rFonts w:ascii="Arial" w:hAnsi="Arial" w:cs="Arial"/>
                <w:sz w:val="22"/>
              </w:rPr>
            </w:pPr>
            <w:r w:rsidRPr="0066033F">
              <w:rPr>
                <w:rFonts w:ascii="Arial" w:hAnsi="Arial" w:cs="Arial"/>
                <w:sz w:val="22"/>
              </w:rPr>
              <w:t>3</w:t>
            </w:r>
            <w:r w:rsidR="00A91247">
              <w:rPr>
                <w:rFonts w:ascii="Arial" w:hAnsi="Arial" w:cs="Arial"/>
                <w:sz w:val="22"/>
              </w:rPr>
              <w:t>5</w:t>
            </w:r>
            <w:r w:rsidRPr="0066033F">
              <w:rPr>
                <w:rFonts w:ascii="Arial" w:hAnsi="Arial" w:cs="Arial"/>
                <w:sz w:val="22"/>
              </w:rPr>
              <w:t>.00</w:t>
            </w:r>
          </w:p>
        </w:tc>
      </w:tr>
      <w:tr w:rsidR="00774566" w:rsidRPr="007F4BFF" w14:paraId="503997C8" w14:textId="77777777" w:rsidTr="00BB2A34">
        <w:tc>
          <w:tcPr>
            <w:tcW w:w="3005" w:type="dxa"/>
          </w:tcPr>
          <w:p w14:paraId="7E00FC64" w14:textId="77777777" w:rsidR="00774566" w:rsidRPr="007F4BFF" w:rsidRDefault="00774566" w:rsidP="00BB2A34">
            <w:pPr>
              <w:jc w:val="both"/>
              <w:rPr>
                <w:rFonts w:ascii="Arial" w:hAnsi="Arial" w:cs="Arial"/>
                <w:sz w:val="22"/>
              </w:rPr>
            </w:pPr>
            <w:r w:rsidRPr="007F4BFF">
              <w:rPr>
                <w:rFonts w:ascii="Arial" w:hAnsi="Arial" w:cs="Arial"/>
                <w:sz w:val="22"/>
              </w:rPr>
              <w:t>Single plot</w:t>
            </w:r>
          </w:p>
        </w:tc>
        <w:tc>
          <w:tcPr>
            <w:tcW w:w="1645" w:type="dxa"/>
          </w:tcPr>
          <w:p w14:paraId="06DF9353" w14:textId="77777777" w:rsidR="00774566" w:rsidRPr="007F4BFF" w:rsidRDefault="00774566" w:rsidP="00BB2A34">
            <w:pPr>
              <w:jc w:val="center"/>
              <w:rPr>
                <w:rFonts w:ascii="Arial" w:hAnsi="Arial" w:cs="Arial"/>
                <w:sz w:val="22"/>
              </w:rPr>
            </w:pPr>
            <w:r w:rsidRPr="007F4BFF">
              <w:rPr>
                <w:rFonts w:ascii="Arial" w:hAnsi="Arial" w:cs="Arial"/>
                <w:sz w:val="22"/>
              </w:rPr>
              <w:t>26.</w:t>
            </w:r>
            <w:r>
              <w:rPr>
                <w:rFonts w:ascii="Arial" w:hAnsi="Arial" w:cs="Arial"/>
                <w:sz w:val="22"/>
              </w:rPr>
              <w:t>5</w:t>
            </w:r>
            <w:r w:rsidRPr="007F4BFF">
              <w:rPr>
                <w:rFonts w:ascii="Arial" w:hAnsi="Arial" w:cs="Arial"/>
                <w:sz w:val="22"/>
              </w:rPr>
              <w:t>0</w:t>
            </w:r>
          </w:p>
        </w:tc>
        <w:tc>
          <w:tcPr>
            <w:tcW w:w="1645" w:type="dxa"/>
          </w:tcPr>
          <w:p w14:paraId="4A238888" w14:textId="37980290" w:rsidR="00774566" w:rsidRPr="0066033F" w:rsidRDefault="00A91247" w:rsidP="00BB2A34">
            <w:pPr>
              <w:jc w:val="center"/>
              <w:rPr>
                <w:rFonts w:ascii="Arial" w:hAnsi="Arial" w:cs="Arial"/>
                <w:sz w:val="22"/>
              </w:rPr>
            </w:pPr>
            <w:r>
              <w:rPr>
                <w:rFonts w:ascii="Arial" w:hAnsi="Arial" w:cs="Arial"/>
                <w:sz w:val="22"/>
              </w:rPr>
              <w:t>30.50</w:t>
            </w:r>
          </w:p>
        </w:tc>
      </w:tr>
      <w:tr w:rsidR="00774566" w:rsidRPr="007F4BFF" w14:paraId="495036C0" w14:textId="77777777" w:rsidTr="00BB2A34">
        <w:tc>
          <w:tcPr>
            <w:tcW w:w="3005" w:type="dxa"/>
          </w:tcPr>
          <w:p w14:paraId="4C80AD58" w14:textId="77777777" w:rsidR="00774566" w:rsidRPr="007F4BFF" w:rsidRDefault="00774566" w:rsidP="00BB2A34">
            <w:pPr>
              <w:jc w:val="both"/>
              <w:rPr>
                <w:rFonts w:ascii="Arial" w:hAnsi="Arial" w:cs="Arial"/>
                <w:sz w:val="22"/>
              </w:rPr>
            </w:pPr>
            <w:r w:rsidRPr="007F4BFF">
              <w:rPr>
                <w:rFonts w:ascii="Arial" w:hAnsi="Arial" w:cs="Arial"/>
                <w:sz w:val="22"/>
              </w:rPr>
              <w:t>Double plot</w:t>
            </w:r>
          </w:p>
        </w:tc>
        <w:tc>
          <w:tcPr>
            <w:tcW w:w="1645" w:type="dxa"/>
          </w:tcPr>
          <w:p w14:paraId="7F86F310" w14:textId="77777777" w:rsidR="00774566" w:rsidRPr="007F4BFF" w:rsidRDefault="00774566" w:rsidP="00BB2A34">
            <w:pPr>
              <w:jc w:val="center"/>
              <w:rPr>
                <w:rFonts w:ascii="Arial" w:hAnsi="Arial" w:cs="Arial"/>
                <w:sz w:val="22"/>
              </w:rPr>
            </w:pPr>
            <w:r w:rsidRPr="007F4BFF">
              <w:rPr>
                <w:rFonts w:ascii="Arial" w:hAnsi="Arial" w:cs="Arial"/>
                <w:sz w:val="22"/>
              </w:rPr>
              <w:t>4</w:t>
            </w:r>
            <w:r>
              <w:rPr>
                <w:rFonts w:ascii="Arial" w:hAnsi="Arial" w:cs="Arial"/>
                <w:sz w:val="22"/>
              </w:rPr>
              <w:t>5</w:t>
            </w:r>
            <w:r w:rsidRPr="007F4BFF">
              <w:rPr>
                <w:rFonts w:ascii="Arial" w:hAnsi="Arial" w:cs="Arial"/>
                <w:sz w:val="22"/>
              </w:rPr>
              <w:t>.00</w:t>
            </w:r>
          </w:p>
        </w:tc>
        <w:tc>
          <w:tcPr>
            <w:tcW w:w="1645" w:type="dxa"/>
          </w:tcPr>
          <w:p w14:paraId="7727B4CE" w14:textId="639AE065" w:rsidR="00774566" w:rsidRPr="0066033F" w:rsidRDefault="00A91247" w:rsidP="00BB2A34">
            <w:pPr>
              <w:jc w:val="center"/>
              <w:rPr>
                <w:rFonts w:ascii="Arial" w:hAnsi="Arial" w:cs="Arial"/>
                <w:sz w:val="22"/>
              </w:rPr>
            </w:pPr>
            <w:r>
              <w:rPr>
                <w:rFonts w:ascii="Arial" w:hAnsi="Arial" w:cs="Arial"/>
                <w:sz w:val="22"/>
              </w:rPr>
              <w:t>50.00</w:t>
            </w:r>
          </w:p>
        </w:tc>
      </w:tr>
    </w:tbl>
    <w:p w14:paraId="25513D97" w14:textId="77777777" w:rsidR="00774566" w:rsidRPr="007F4BFF" w:rsidRDefault="00774566" w:rsidP="001D0217">
      <w:pPr>
        <w:jc w:val="both"/>
        <w:rPr>
          <w:rFonts w:ascii="Arial" w:hAnsi="Arial" w:cs="Arial"/>
          <w:sz w:val="22"/>
        </w:rPr>
      </w:pPr>
    </w:p>
    <w:p w14:paraId="38B49B87" w14:textId="77777777" w:rsidR="00774566" w:rsidRDefault="00774566"/>
    <w:p w14:paraId="03BF6370" w14:textId="77777777" w:rsidR="00774566" w:rsidRDefault="00774566"/>
    <w:p w14:paraId="6DCF57F9" w14:textId="264E2E0C" w:rsidR="00774566" w:rsidRDefault="00774566" w:rsidP="00926162">
      <w:r>
        <w:t>The information gathered in this document will only be used for the purpose of Allotment tenancy.  All information will be deleted at the end of January next ye</w:t>
      </w:r>
      <w:r w:rsidR="00EA107F">
        <w:t>ar</w:t>
      </w:r>
    </w:p>
    <w:sectPr w:rsidR="00774566" w:rsidSect="009261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609B" w14:textId="77777777" w:rsidR="009B2738" w:rsidRDefault="009B2738" w:rsidP="00CC5C74">
      <w:r>
        <w:separator/>
      </w:r>
    </w:p>
  </w:endnote>
  <w:endnote w:type="continuationSeparator" w:id="0">
    <w:p w14:paraId="16D34BB1" w14:textId="77777777" w:rsidR="009B2738" w:rsidRDefault="009B2738" w:rsidP="00C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A4F0" w14:textId="77777777" w:rsidR="00CC5C74" w:rsidRDefault="00CC5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5C4B" w14:textId="77777777" w:rsidR="00CC5C74" w:rsidRDefault="00CC5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DC3F" w14:textId="77777777" w:rsidR="00CC5C74" w:rsidRDefault="00CC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2A61" w14:textId="77777777" w:rsidR="009B2738" w:rsidRDefault="009B2738" w:rsidP="00CC5C74">
      <w:r>
        <w:separator/>
      </w:r>
    </w:p>
  </w:footnote>
  <w:footnote w:type="continuationSeparator" w:id="0">
    <w:p w14:paraId="224064A8" w14:textId="77777777" w:rsidR="009B2738" w:rsidRDefault="009B2738" w:rsidP="00CC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A4FF" w14:textId="77777777" w:rsidR="00CC5C74" w:rsidRDefault="00CC5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6EE1" w14:textId="6B3BD49E" w:rsidR="00CC5C74" w:rsidRDefault="00CC5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F3E4" w14:textId="77777777" w:rsidR="00CC5C74" w:rsidRDefault="00CC5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93F2A3F"/>
    <w:multiLevelType w:val="hybridMultilevel"/>
    <w:tmpl w:val="5E0C4EEA"/>
    <w:lvl w:ilvl="0" w:tplc="35D82C2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17"/>
    <w:rsid w:val="001D0217"/>
    <w:rsid w:val="0032322F"/>
    <w:rsid w:val="003659CD"/>
    <w:rsid w:val="003F3F02"/>
    <w:rsid w:val="0053742D"/>
    <w:rsid w:val="005E1F60"/>
    <w:rsid w:val="00616E77"/>
    <w:rsid w:val="0066033F"/>
    <w:rsid w:val="00774566"/>
    <w:rsid w:val="00926162"/>
    <w:rsid w:val="009B2738"/>
    <w:rsid w:val="00A34E75"/>
    <w:rsid w:val="00A91247"/>
    <w:rsid w:val="00A92CBA"/>
    <w:rsid w:val="00AC25D8"/>
    <w:rsid w:val="00B36777"/>
    <w:rsid w:val="00B80D3B"/>
    <w:rsid w:val="00BB2A34"/>
    <w:rsid w:val="00CC5C74"/>
    <w:rsid w:val="00D141A8"/>
    <w:rsid w:val="00DA693C"/>
    <w:rsid w:val="00EA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EEC71"/>
  <w15:chartTrackingRefBased/>
  <w15:docId w15:val="{92D99900-ACC6-4834-9CDC-D9F0F8A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217"/>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2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217"/>
    <w:pPr>
      <w:ind w:left="720"/>
    </w:pPr>
    <w:rPr>
      <w:rFonts w:ascii="Arial" w:eastAsia="Times New Roman" w:hAnsi="Arial"/>
    </w:rPr>
  </w:style>
  <w:style w:type="paragraph" w:styleId="BalloonText">
    <w:name w:val="Balloon Text"/>
    <w:basedOn w:val="Normal"/>
    <w:link w:val="BalloonTextChar"/>
    <w:uiPriority w:val="99"/>
    <w:semiHidden/>
    <w:unhideWhenUsed/>
    <w:rsid w:val="00EA1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7F"/>
    <w:rPr>
      <w:rFonts w:ascii="Segoe UI" w:eastAsia="MS ??" w:hAnsi="Segoe UI" w:cs="Segoe UI"/>
      <w:sz w:val="18"/>
      <w:szCs w:val="18"/>
    </w:rPr>
  </w:style>
  <w:style w:type="paragraph" w:styleId="Header">
    <w:name w:val="header"/>
    <w:basedOn w:val="Normal"/>
    <w:link w:val="HeaderChar"/>
    <w:uiPriority w:val="99"/>
    <w:unhideWhenUsed/>
    <w:rsid w:val="00CC5C74"/>
    <w:pPr>
      <w:tabs>
        <w:tab w:val="center" w:pos="4513"/>
        <w:tab w:val="right" w:pos="9026"/>
      </w:tabs>
    </w:pPr>
  </w:style>
  <w:style w:type="character" w:customStyle="1" w:styleId="HeaderChar">
    <w:name w:val="Header Char"/>
    <w:basedOn w:val="DefaultParagraphFont"/>
    <w:link w:val="Header"/>
    <w:uiPriority w:val="99"/>
    <w:rsid w:val="00CC5C74"/>
    <w:rPr>
      <w:rFonts w:ascii="Cambria" w:eastAsia="MS ??" w:hAnsi="Cambria" w:cs="Times New Roman"/>
      <w:szCs w:val="24"/>
    </w:rPr>
  </w:style>
  <w:style w:type="paragraph" w:styleId="Footer">
    <w:name w:val="footer"/>
    <w:basedOn w:val="Normal"/>
    <w:link w:val="FooterChar"/>
    <w:uiPriority w:val="99"/>
    <w:unhideWhenUsed/>
    <w:rsid w:val="00CC5C74"/>
    <w:pPr>
      <w:tabs>
        <w:tab w:val="center" w:pos="4513"/>
        <w:tab w:val="right" w:pos="9026"/>
      </w:tabs>
    </w:pPr>
  </w:style>
  <w:style w:type="character" w:customStyle="1" w:styleId="FooterChar">
    <w:name w:val="Footer Char"/>
    <w:basedOn w:val="DefaultParagraphFont"/>
    <w:link w:val="Footer"/>
    <w:uiPriority w:val="99"/>
    <w:rsid w:val="00CC5C74"/>
    <w:rPr>
      <w:rFonts w:ascii="Cambria" w:eastAsia="MS ??"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Tracy Harper</cp:lastModifiedBy>
  <cp:revision>4</cp:revision>
  <cp:lastPrinted>2018-09-10T09:13:00Z</cp:lastPrinted>
  <dcterms:created xsi:type="dcterms:W3CDTF">2018-09-12T07:26:00Z</dcterms:created>
  <dcterms:modified xsi:type="dcterms:W3CDTF">2018-11-19T12:09:00Z</dcterms:modified>
</cp:coreProperties>
</file>