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C95F" w14:textId="77777777" w:rsidR="00F142C2" w:rsidRDefault="00F142C2" w:rsidP="00F142C2">
      <w:pPr>
        <w:autoSpaceDE w:val="0"/>
        <w:autoSpaceDN w:val="0"/>
        <w:adjustRightInd w:val="0"/>
        <w:spacing w:line="369" w:lineRule="atLeast"/>
        <w:jc w:val="center"/>
        <w:rPr>
          <w:rFonts w:ascii="Arial" w:hAnsi="Arial" w:cs="Arial"/>
          <w:b/>
          <w:bCs/>
          <w:sz w:val="36"/>
          <w:szCs w:val="36"/>
        </w:rPr>
      </w:pPr>
      <w:r>
        <w:rPr>
          <w:rFonts w:ascii="Arial" w:hAnsi="Arial" w:cs="Arial"/>
          <w:b/>
          <w:bCs/>
          <w:sz w:val="36"/>
          <w:szCs w:val="36"/>
        </w:rPr>
        <w:t>THE PARISH COUNCIL OF HELLINGLY</w:t>
      </w:r>
    </w:p>
    <w:p w14:paraId="6E01240A" w14:textId="77777777" w:rsidR="00F142C2" w:rsidRDefault="00F142C2" w:rsidP="00F142C2">
      <w:pPr>
        <w:autoSpaceDE w:val="0"/>
        <w:autoSpaceDN w:val="0"/>
        <w:adjustRightInd w:val="0"/>
        <w:spacing w:line="369" w:lineRule="atLeast"/>
        <w:rPr>
          <w:rFonts w:ascii="Arial" w:hAnsi="Arial" w:cs="Arial"/>
          <w:b/>
          <w:bCs/>
          <w:sz w:val="36"/>
          <w:szCs w:val="36"/>
        </w:rPr>
      </w:pPr>
    </w:p>
    <w:p w14:paraId="3CD08E5E" w14:textId="77777777" w:rsidR="00F142C2" w:rsidRDefault="00F142C2" w:rsidP="00F142C2">
      <w:pPr>
        <w:autoSpaceDE w:val="0"/>
        <w:autoSpaceDN w:val="0"/>
        <w:adjustRightInd w:val="0"/>
        <w:spacing w:line="388" w:lineRule="atLeast"/>
        <w:jc w:val="center"/>
        <w:rPr>
          <w:rFonts w:ascii="Arial" w:hAnsi="Arial" w:cs="Arial"/>
          <w:b/>
          <w:bCs/>
          <w:sz w:val="36"/>
          <w:szCs w:val="36"/>
        </w:rPr>
      </w:pPr>
      <w:r>
        <w:rPr>
          <w:rFonts w:ascii="Arial" w:hAnsi="Arial" w:cs="Arial"/>
          <w:b/>
          <w:bCs/>
          <w:sz w:val="36"/>
          <w:szCs w:val="36"/>
        </w:rPr>
        <w:t>HELLINGLY CEMETERY – REGULATIONS</w:t>
      </w:r>
    </w:p>
    <w:p w14:paraId="27F27402" w14:textId="77777777" w:rsidR="00F142C2" w:rsidRDefault="00F142C2" w:rsidP="00F142C2">
      <w:pPr>
        <w:autoSpaceDE w:val="0"/>
        <w:autoSpaceDN w:val="0"/>
        <w:adjustRightInd w:val="0"/>
        <w:spacing w:line="388" w:lineRule="atLeast"/>
        <w:rPr>
          <w:rFonts w:ascii="Arial" w:hAnsi="Arial" w:cs="Arial"/>
          <w:b/>
          <w:bCs/>
          <w:sz w:val="36"/>
          <w:szCs w:val="36"/>
        </w:rPr>
      </w:pPr>
    </w:p>
    <w:p w14:paraId="1B592B9F" w14:textId="77777777" w:rsidR="00F142C2" w:rsidRDefault="00F142C2" w:rsidP="00F142C2">
      <w:pPr>
        <w:autoSpaceDE w:val="0"/>
        <w:autoSpaceDN w:val="0"/>
        <w:adjustRightInd w:val="0"/>
        <w:spacing w:line="278" w:lineRule="atLeast"/>
        <w:ind w:left="720" w:hanging="720"/>
        <w:jc w:val="both"/>
        <w:rPr>
          <w:rFonts w:ascii="Arial" w:hAnsi="Arial" w:cs="Arial"/>
          <w:sz w:val="22"/>
          <w:szCs w:val="22"/>
        </w:rPr>
      </w:pPr>
      <w:r>
        <w:rPr>
          <w:rFonts w:ascii="Arial" w:hAnsi="Arial" w:cs="Arial"/>
        </w:rPr>
        <w:t xml:space="preserve">1. </w:t>
      </w:r>
      <w:r>
        <w:rPr>
          <w:rFonts w:ascii="Arial" w:hAnsi="Arial" w:cs="Arial"/>
        </w:rPr>
        <w:tab/>
      </w:r>
      <w:r>
        <w:rPr>
          <w:rFonts w:ascii="Arial" w:hAnsi="Arial" w:cs="Arial"/>
          <w:sz w:val="22"/>
          <w:szCs w:val="22"/>
        </w:rPr>
        <w:t>For the purpose of these regulations all persons living within the Parish of Hellingly and those living within the Upper Horsebridge Ward of the Parish of Hailsham, shall be termed "inhabitants or parishioners of the Parish of Hellingly".</w:t>
      </w:r>
    </w:p>
    <w:p w14:paraId="46EB43C2" w14:textId="77777777" w:rsidR="00F142C2" w:rsidRDefault="00F142C2" w:rsidP="00F142C2">
      <w:pPr>
        <w:autoSpaceDE w:val="0"/>
        <w:autoSpaceDN w:val="0"/>
        <w:adjustRightInd w:val="0"/>
        <w:spacing w:line="278" w:lineRule="atLeast"/>
        <w:jc w:val="both"/>
        <w:rPr>
          <w:rFonts w:ascii="Arial" w:hAnsi="Arial" w:cs="Arial"/>
          <w:sz w:val="22"/>
          <w:szCs w:val="22"/>
        </w:rPr>
      </w:pPr>
    </w:p>
    <w:p w14:paraId="4A9350E1" w14:textId="77777777" w:rsidR="00F142C2" w:rsidRDefault="00F142C2" w:rsidP="00F142C2">
      <w:pPr>
        <w:autoSpaceDE w:val="0"/>
        <w:autoSpaceDN w:val="0"/>
        <w:adjustRightInd w:val="0"/>
        <w:spacing w:line="268" w:lineRule="atLeast"/>
        <w:ind w:left="72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These regulations are to be used in conjunction with the Schedule of Cemetery Fees issued by the Parish Council and with the Notice of Interment in Hellingly Cemetery.</w:t>
      </w:r>
    </w:p>
    <w:p w14:paraId="109294B1" w14:textId="77777777" w:rsidR="00F142C2" w:rsidRDefault="00F142C2" w:rsidP="00F142C2">
      <w:pPr>
        <w:autoSpaceDE w:val="0"/>
        <w:autoSpaceDN w:val="0"/>
        <w:adjustRightInd w:val="0"/>
        <w:spacing w:line="268" w:lineRule="atLeast"/>
        <w:jc w:val="both"/>
        <w:rPr>
          <w:rFonts w:ascii="Arial" w:hAnsi="Arial" w:cs="Arial"/>
          <w:sz w:val="22"/>
          <w:szCs w:val="22"/>
        </w:rPr>
      </w:pPr>
    </w:p>
    <w:p w14:paraId="625F12AE" w14:textId="77777777" w:rsidR="00F142C2" w:rsidRDefault="00F142C2" w:rsidP="00F142C2">
      <w:pPr>
        <w:autoSpaceDE w:val="0"/>
        <w:autoSpaceDN w:val="0"/>
        <w:adjustRightInd w:val="0"/>
        <w:spacing w:line="273" w:lineRule="atLeast"/>
        <w:ind w:left="72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Applications for interment in Hellingly Cemetery can only be accepted when the person to be interred </w:t>
      </w:r>
    </w:p>
    <w:p w14:paraId="745C88E1" w14:textId="77777777" w:rsidR="00F142C2" w:rsidRDefault="00F142C2" w:rsidP="00F142C2">
      <w:pPr>
        <w:autoSpaceDE w:val="0"/>
        <w:autoSpaceDN w:val="0"/>
        <w:adjustRightInd w:val="0"/>
        <w:spacing w:line="273" w:lineRule="atLeast"/>
        <w:jc w:val="both"/>
        <w:rPr>
          <w:rFonts w:ascii="Arial" w:hAnsi="Arial" w:cs="Arial"/>
          <w:sz w:val="22"/>
          <w:szCs w:val="22"/>
        </w:rPr>
      </w:pPr>
    </w:p>
    <w:p w14:paraId="1CFC209E" w14:textId="77777777" w:rsidR="00F142C2" w:rsidRDefault="00F142C2" w:rsidP="00F142C2">
      <w:pPr>
        <w:numPr>
          <w:ilvl w:val="0"/>
          <w:numId w:val="1"/>
        </w:numPr>
        <w:autoSpaceDE w:val="0"/>
        <w:autoSpaceDN w:val="0"/>
        <w:adjustRightInd w:val="0"/>
        <w:spacing w:line="273" w:lineRule="atLeast"/>
        <w:jc w:val="both"/>
        <w:rPr>
          <w:rFonts w:ascii="Arial" w:hAnsi="Arial" w:cs="Arial"/>
          <w:sz w:val="22"/>
          <w:szCs w:val="22"/>
        </w:rPr>
      </w:pPr>
      <w:r>
        <w:rPr>
          <w:rFonts w:ascii="Arial" w:hAnsi="Arial" w:cs="Arial"/>
          <w:sz w:val="22"/>
          <w:szCs w:val="22"/>
        </w:rPr>
        <w:t>was, at or immediately before death during the period covered by the electoral roll preceding the current one, an inhabitant or parishioner of the Parish of Hellingly, in which case a Parishioner fee is payable;</w:t>
      </w:r>
    </w:p>
    <w:p w14:paraId="0F7C1110" w14:textId="77777777" w:rsidR="00F142C2" w:rsidRDefault="00F142C2" w:rsidP="00F142C2">
      <w:pPr>
        <w:autoSpaceDE w:val="0"/>
        <w:autoSpaceDN w:val="0"/>
        <w:adjustRightInd w:val="0"/>
        <w:spacing w:line="273" w:lineRule="atLeast"/>
        <w:jc w:val="both"/>
        <w:rPr>
          <w:rFonts w:ascii="Arial" w:hAnsi="Arial" w:cs="Arial"/>
          <w:sz w:val="22"/>
          <w:szCs w:val="22"/>
        </w:rPr>
      </w:pPr>
    </w:p>
    <w:p w14:paraId="25A7471D" w14:textId="77777777" w:rsidR="00F142C2" w:rsidRDefault="00F142C2" w:rsidP="00F142C2">
      <w:pPr>
        <w:numPr>
          <w:ilvl w:val="0"/>
          <w:numId w:val="1"/>
        </w:numPr>
        <w:autoSpaceDE w:val="0"/>
        <w:autoSpaceDN w:val="0"/>
        <w:adjustRightInd w:val="0"/>
        <w:spacing w:line="273" w:lineRule="atLeast"/>
        <w:jc w:val="both"/>
        <w:rPr>
          <w:rFonts w:ascii="Arial" w:hAnsi="Arial" w:cs="Arial"/>
          <w:sz w:val="22"/>
          <w:szCs w:val="22"/>
        </w:rPr>
      </w:pPr>
      <w:r>
        <w:rPr>
          <w:rFonts w:ascii="Arial" w:hAnsi="Arial" w:cs="Arial"/>
          <w:sz w:val="22"/>
          <w:szCs w:val="22"/>
        </w:rPr>
        <w:t>was, at or immediately before death during the period covered by the electoral roll preceding the current one, an inhabitant of the Upper Horsebridge Ward of the Parish of Hailsham in which case a Parishioner fee is payable;</w:t>
      </w:r>
    </w:p>
    <w:p w14:paraId="1D5FF522" w14:textId="77777777" w:rsidR="00F142C2" w:rsidRDefault="00F142C2" w:rsidP="00F142C2">
      <w:pPr>
        <w:autoSpaceDE w:val="0"/>
        <w:autoSpaceDN w:val="0"/>
        <w:adjustRightInd w:val="0"/>
        <w:spacing w:line="273" w:lineRule="atLeast"/>
        <w:jc w:val="both"/>
        <w:rPr>
          <w:rFonts w:ascii="Arial" w:hAnsi="Arial" w:cs="Arial"/>
          <w:sz w:val="22"/>
          <w:szCs w:val="22"/>
        </w:rPr>
      </w:pPr>
    </w:p>
    <w:p w14:paraId="054BEBC7" w14:textId="77777777" w:rsidR="00F142C2" w:rsidRDefault="00F142C2" w:rsidP="00F142C2">
      <w:pPr>
        <w:numPr>
          <w:ilvl w:val="0"/>
          <w:numId w:val="1"/>
        </w:numPr>
        <w:autoSpaceDE w:val="0"/>
        <w:autoSpaceDN w:val="0"/>
        <w:adjustRightInd w:val="0"/>
        <w:spacing w:line="273" w:lineRule="atLeast"/>
        <w:jc w:val="both"/>
        <w:rPr>
          <w:rFonts w:ascii="Arial" w:hAnsi="Arial" w:cs="Arial"/>
          <w:sz w:val="22"/>
          <w:szCs w:val="22"/>
        </w:rPr>
      </w:pPr>
      <w:r>
        <w:rPr>
          <w:rFonts w:ascii="Arial" w:hAnsi="Arial" w:cs="Arial"/>
          <w:sz w:val="22"/>
          <w:szCs w:val="22"/>
        </w:rPr>
        <w:t>In the case of a still born child, one of the parents was a parishioner in which case a Parishioner fee is payable;</w:t>
      </w:r>
    </w:p>
    <w:p w14:paraId="4CA0DD47" w14:textId="77777777" w:rsidR="00F142C2" w:rsidRDefault="00F142C2" w:rsidP="00F142C2">
      <w:pPr>
        <w:autoSpaceDE w:val="0"/>
        <w:autoSpaceDN w:val="0"/>
        <w:adjustRightInd w:val="0"/>
        <w:spacing w:line="278" w:lineRule="atLeast"/>
        <w:jc w:val="both"/>
        <w:rPr>
          <w:rFonts w:ascii="Arial" w:hAnsi="Arial" w:cs="Arial"/>
          <w:sz w:val="22"/>
          <w:szCs w:val="22"/>
        </w:rPr>
      </w:pPr>
    </w:p>
    <w:p w14:paraId="5255B82C" w14:textId="77777777" w:rsidR="00F142C2" w:rsidRDefault="00F142C2" w:rsidP="00F142C2">
      <w:pPr>
        <w:numPr>
          <w:ilvl w:val="0"/>
          <w:numId w:val="1"/>
        </w:numPr>
        <w:autoSpaceDE w:val="0"/>
        <w:autoSpaceDN w:val="0"/>
        <w:adjustRightInd w:val="0"/>
        <w:spacing w:line="273" w:lineRule="atLeast"/>
        <w:jc w:val="both"/>
        <w:rPr>
          <w:rFonts w:ascii="Arial" w:hAnsi="Arial" w:cs="Arial"/>
          <w:sz w:val="22"/>
          <w:szCs w:val="22"/>
        </w:rPr>
      </w:pPr>
      <w:r>
        <w:rPr>
          <w:rFonts w:ascii="Arial" w:hAnsi="Arial" w:cs="Arial"/>
          <w:sz w:val="22"/>
          <w:szCs w:val="22"/>
        </w:rPr>
        <w:t>was a previous inhabitant of the Parish of Hellingly but was living elsewhere at the time of death in which case a Non-Parishioner fee is payable;</w:t>
      </w:r>
    </w:p>
    <w:p w14:paraId="3D873F7C" w14:textId="77777777" w:rsidR="00F142C2" w:rsidRDefault="00F142C2" w:rsidP="00F142C2">
      <w:pPr>
        <w:autoSpaceDE w:val="0"/>
        <w:autoSpaceDN w:val="0"/>
        <w:adjustRightInd w:val="0"/>
        <w:spacing w:line="273" w:lineRule="atLeast"/>
        <w:jc w:val="both"/>
        <w:rPr>
          <w:rFonts w:ascii="Arial" w:hAnsi="Arial" w:cs="Arial"/>
          <w:sz w:val="22"/>
          <w:szCs w:val="22"/>
        </w:rPr>
      </w:pPr>
    </w:p>
    <w:p w14:paraId="089B472D" w14:textId="77777777" w:rsidR="00F142C2" w:rsidRDefault="00F142C2" w:rsidP="00F142C2">
      <w:pPr>
        <w:autoSpaceDE w:val="0"/>
        <w:autoSpaceDN w:val="0"/>
        <w:adjustRightInd w:val="0"/>
        <w:spacing w:line="268" w:lineRule="atLeast"/>
        <w:ind w:left="720"/>
        <w:jc w:val="both"/>
        <w:rPr>
          <w:rFonts w:ascii="Arial" w:hAnsi="Arial" w:cs="Arial"/>
          <w:sz w:val="22"/>
          <w:szCs w:val="22"/>
        </w:rPr>
      </w:pPr>
      <w:r>
        <w:rPr>
          <w:rFonts w:ascii="Arial" w:hAnsi="Arial" w:cs="Arial"/>
          <w:i/>
          <w:sz w:val="22"/>
          <w:szCs w:val="22"/>
        </w:rPr>
        <w:t>except</w:t>
      </w:r>
      <w:r>
        <w:rPr>
          <w:rFonts w:ascii="Arial" w:hAnsi="Arial" w:cs="Arial"/>
          <w:sz w:val="22"/>
          <w:szCs w:val="22"/>
        </w:rPr>
        <w:t xml:space="preserve"> where the exclusive right of burial has already been purchased and there is space available in the grave concerned.</w:t>
      </w:r>
    </w:p>
    <w:p w14:paraId="480635A1" w14:textId="77777777" w:rsidR="00F142C2" w:rsidRDefault="00F142C2" w:rsidP="00F142C2">
      <w:pPr>
        <w:autoSpaceDE w:val="0"/>
        <w:autoSpaceDN w:val="0"/>
        <w:adjustRightInd w:val="0"/>
        <w:spacing w:line="268" w:lineRule="atLeast"/>
        <w:jc w:val="both"/>
        <w:rPr>
          <w:rFonts w:ascii="Arial" w:hAnsi="Arial" w:cs="Arial"/>
          <w:sz w:val="22"/>
          <w:szCs w:val="22"/>
        </w:rPr>
      </w:pPr>
    </w:p>
    <w:p w14:paraId="314448BE" w14:textId="77777777" w:rsidR="00F142C2" w:rsidRDefault="00F142C2" w:rsidP="00F142C2">
      <w:pPr>
        <w:tabs>
          <w:tab w:val="left" w:pos="724"/>
        </w:tabs>
        <w:autoSpaceDE w:val="0"/>
        <w:autoSpaceDN w:val="0"/>
        <w:adjustRightInd w:val="0"/>
        <w:spacing w:line="268" w:lineRule="atLeast"/>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Applications for a second and subsequent interment in a grave already purchased will be at the Parishioner fee.</w:t>
      </w:r>
    </w:p>
    <w:p w14:paraId="23A7600A" w14:textId="77777777" w:rsidR="00F142C2" w:rsidRDefault="00F142C2" w:rsidP="00F142C2">
      <w:pPr>
        <w:tabs>
          <w:tab w:val="left" w:pos="724"/>
        </w:tabs>
        <w:autoSpaceDE w:val="0"/>
        <w:autoSpaceDN w:val="0"/>
        <w:adjustRightInd w:val="0"/>
        <w:spacing w:line="268" w:lineRule="atLeast"/>
        <w:jc w:val="both"/>
        <w:rPr>
          <w:rFonts w:ascii="Arial" w:hAnsi="Arial" w:cs="Arial"/>
          <w:sz w:val="22"/>
          <w:szCs w:val="22"/>
        </w:rPr>
      </w:pPr>
    </w:p>
    <w:p w14:paraId="671C3041" w14:textId="77777777" w:rsidR="00F142C2" w:rsidRDefault="00F142C2" w:rsidP="00F142C2">
      <w:pPr>
        <w:tabs>
          <w:tab w:val="left" w:pos="715"/>
        </w:tabs>
        <w:autoSpaceDE w:val="0"/>
        <w:autoSpaceDN w:val="0"/>
        <w:adjustRightInd w:val="0"/>
        <w:spacing w:line="278" w:lineRule="atLeast"/>
        <w:ind w:left="715" w:hanging="715"/>
        <w:jc w:val="both"/>
        <w:rPr>
          <w:rFonts w:ascii="Arial" w:hAnsi="Arial" w:cs="Arial"/>
          <w:sz w:val="22"/>
          <w:szCs w:val="22"/>
        </w:rPr>
      </w:pPr>
      <w:r>
        <w:rPr>
          <w:rFonts w:ascii="Arial" w:hAnsi="Arial" w:cs="Arial"/>
          <w:sz w:val="22"/>
          <w:szCs w:val="22"/>
        </w:rPr>
        <w:t>5.</w:t>
      </w:r>
      <w:r>
        <w:rPr>
          <w:rFonts w:ascii="Arial" w:hAnsi="Arial" w:cs="Arial"/>
          <w:sz w:val="22"/>
          <w:szCs w:val="22"/>
        </w:rPr>
        <w:tab/>
        <w:t>Where exclusive right of burial has been granted, applications for burials and monuments can only be accepted where the owner of the grave has signed the application form.</w:t>
      </w:r>
    </w:p>
    <w:p w14:paraId="3F741889" w14:textId="77777777" w:rsidR="00F142C2" w:rsidRDefault="00F142C2" w:rsidP="00F142C2">
      <w:pPr>
        <w:tabs>
          <w:tab w:val="left" w:pos="715"/>
        </w:tabs>
        <w:autoSpaceDE w:val="0"/>
        <w:autoSpaceDN w:val="0"/>
        <w:adjustRightInd w:val="0"/>
        <w:spacing w:line="278" w:lineRule="atLeast"/>
        <w:ind w:left="715" w:hanging="715"/>
        <w:jc w:val="both"/>
        <w:rPr>
          <w:rFonts w:ascii="Arial" w:hAnsi="Arial" w:cs="Arial"/>
          <w:sz w:val="22"/>
          <w:szCs w:val="22"/>
        </w:rPr>
      </w:pPr>
    </w:p>
    <w:p w14:paraId="63DE2153" w14:textId="77777777" w:rsidR="00F142C2" w:rsidRDefault="00F142C2" w:rsidP="00F142C2">
      <w:pPr>
        <w:tabs>
          <w:tab w:val="left" w:pos="715"/>
        </w:tabs>
        <w:autoSpaceDE w:val="0"/>
        <w:autoSpaceDN w:val="0"/>
        <w:adjustRightInd w:val="0"/>
        <w:spacing w:line="278" w:lineRule="atLeast"/>
        <w:ind w:left="715" w:hanging="715"/>
        <w:jc w:val="both"/>
        <w:rPr>
          <w:rFonts w:ascii="Arial" w:hAnsi="Arial" w:cs="Arial"/>
          <w:sz w:val="22"/>
          <w:szCs w:val="22"/>
        </w:rPr>
      </w:pPr>
      <w:r>
        <w:rPr>
          <w:rFonts w:ascii="Arial" w:hAnsi="Arial" w:cs="Arial"/>
          <w:sz w:val="22"/>
          <w:szCs w:val="22"/>
        </w:rPr>
        <w:t>6.</w:t>
      </w:r>
      <w:r>
        <w:rPr>
          <w:rFonts w:ascii="Arial" w:hAnsi="Arial" w:cs="Arial"/>
          <w:sz w:val="22"/>
          <w:szCs w:val="22"/>
        </w:rPr>
        <w:tab/>
        <w:t>Exclusive right of burial may be purchased in advance and will be granted for a period of 50 years, this right is only open to those who have a relative buried in the Cemetery.</w:t>
      </w:r>
    </w:p>
    <w:p w14:paraId="5BB15A06" w14:textId="77777777" w:rsidR="00F142C2" w:rsidRDefault="00F142C2" w:rsidP="00F142C2">
      <w:pPr>
        <w:tabs>
          <w:tab w:val="left" w:pos="715"/>
        </w:tabs>
        <w:autoSpaceDE w:val="0"/>
        <w:autoSpaceDN w:val="0"/>
        <w:adjustRightInd w:val="0"/>
        <w:spacing w:line="278" w:lineRule="atLeast"/>
        <w:jc w:val="both"/>
        <w:rPr>
          <w:rFonts w:ascii="Arial" w:hAnsi="Arial" w:cs="Arial"/>
          <w:sz w:val="22"/>
          <w:szCs w:val="22"/>
        </w:rPr>
      </w:pPr>
    </w:p>
    <w:p w14:paraId="3DD76F19" w14:textId="77777777" w:rsidR="00F142C2" w:rsidRDefault="00F142C2" w:rsidP="00F142C2">
      <w:pPr>
        <w:autoSpaceDE w:val="0"/>
        <w:autoSpaceDN w:val="0"/>
        <w:adjustRightInd w:val="0"/>
        <w:spacing w:line="288" w:lineRule="atLeast"/>
        <w:ind w:left="715" w:hanging="715"/>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Notice of interment in Hellingly Cemetery must be correctly delivered with the fees to the Parish Council at least two clear working days* before the interment.</w:t>
      </w:r>
    </w:p>
    <w:p w14:paraId="0CCDE089" w14:textId="77777777" w:rsidR="00F142C2" w:rsidRDefault="00F142C2" w:rsidP="00F142C2">
      <w:pPr>
        <w:autoSpaceDE w:val="0"/>
        <w:autoSpaceDN w:val="0"/>
        <w:adjustRightInd w:val="0"/>
        <w:spacing w:line="288" w:lineRule="atLeast"/>
        <w:jc w:val="both"/>
        <w:rPr>
          <w:rFonts w:ascii="Arial" w:hAnsi="Arial" w:cs="Arial"/>
          <w:sz w:val="22"/>
          <w:szCs w:val="22"/>
        </w:rPr>
      </w:pPr>
    </w:p>
    <w:p w14:paraId="512BA210" w14:textId="77777777" w:rsidR="00F142C2" w:rsidRDefault="00F142C2" w:rsidP="00F142C2">
      <w:pPr>
        <w:autoSpaceDE w:val="0"/>
        <w:autoSpaceDN w:val="0"/>
        <w:adjustRightInd w:val="0"/>
        <w:spacing w:line="264" w:lineRule="atLeast"/>
        <w:ind w:left="715" w:hanging="71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 xml:space="preserve">Registers of Burials to 13.2.67, of Graves to 20.2.25 and Graves Purchased to 15.7.36 are kept at the County Record Office at Brighton. If these registers need to be consulted, for example prior to </w:t>
      </w:r>
      <w:proofErr w:type="gramStart"/>
      <w:r>
        <w:rPr>
          <w:rFonts w:ascii="Arial" w:hAnsi="Arial" w:cs="Arial"/>
          <w:sz w:val="22"/>
          <w:szCs w:val="22"/>
        </w:rPr>
        <w:t>making arrangements</w:t>
      </w:r>
      <w:proofErr w:type="gramEnd"/>
      <w:r>
        <w:rPr>
          <w:rFonts w:ascii="Arial" w:hAnsi="Arial" w:cs="Arial"/>
          <w:sz w:val="22"/>
          <w:szCs w:val="22"/>
        </w:rPr>
        <w:t xml:space="preserve"> for burials, then at least one clear working day * must be allowed for the purpose.</w:t>
      </w:r>
    </w:p>
    <w:p w14:paraId="11F525CB" w14:textId="77777777" w:rsidR="00F142C2" w:rsidRDefault="00F142C2" w:rsidP="00F142C2">
      <w:pPr>
        <w:autoSpaceDE w:val="0"/>
        <w:autoSpaceDN w:val="0"/>
        <w:adjustRightInd w:val="0"/>
        <w:spacing w:line="264" w:lineRule="atLeast"/>
        <w:jc w:val="both"/>
        <w:rPr>
          <w:rFonts w:ascii="Arial" w:hAnsi="Arial" w:cs="Arial"/>
          <w:sz w:val="22"/>
          <w:szCs w:val="22"/>
        </w:rPr>
      </w:pPr>
    </w:p>
    <w:p w14:paraId="04B79865" w14:textId="77777777" w:rsidR="00F142C2" w:rsidRDefault="00F142C2" w:rsidP="00F142C2">
      <w:pPr>
        <w:autoSpaceDE w:val="0"/>
        <w:autoSpaceDN w:val="0"/>
        <w:adjustRightInd w:val="0"/>
        <w:spacing w:line="216" w:lineRule="atLeast"/>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t>Burials may only take place on working days* between 10.00 a.m. and 3 p.m.</w:t>
      </w:r>
    </w:p>
    <w:p w14:paraId="125DFE49" w14:textId="77777777" w:rsidR="00F142C2" w:rsidRDefault="00F142C2" w:rsidP="00F142C2">
      <w:pPr>
        <w:autoSpaceDE w:val="0"/>
        <w:autoSpaceDN w:val="0"/>
        <w:adjustRightInd w:val="0"/>
        <w:spacing w:line="307" w:lineRule="atLeast"/>
        <w:jc w:val="both"/>
        <w:rPr>
          <w:rFonts w:ascii="Arial" w:hAnsi="Arial" w:cs="Arial"/>
          <w:sz w:val="22"/>
          <w:szCs w:val="22"/>
        </w:rPr>
      </w:pPr>
    </w:p>
    <w:p w14:paraId="3AF0F4B6" w14:textId="77777777" w:rsidR="00F142C2" w:rsidRDefault="00F142C2" w:rsidP="00F142C2">
      <w:pPr>
        <w:autoSpaceDE w:val="0"/>
        <w:autoSpaceDN w:val="0"/>
        <w:adjustRightInd w:val="0"/>
        <w:spacing w:line="220" w:lineRule="atLeast"/>
        <w:jc w:val="both"/>
        <w:rPr>
          <w:rFonts w:ascii="Arial" w:hAnsi="Arial" w:cs="Arial"/>
          <w:sz w:val="22"/>
          <w:szCs w:val="22"/>
        </w:rPr>
      </w:pPr>
      <w:r>
        <w:rPr>
          <w:rFonts w:ascii="Arial" w:hAnsi="Arial" w:cs="Arial"/>
          <w:sz w:val="22"/>
          <w:szCs w:val="22"/>
        </w:rPr>
        <w:t xml:space="preserve">10.  </w:t>
      </w:r>
      <w:r>
        <w:rPr>
          <w:rFonts w:ascii="Arial" w:hAnsi="Arial" w:cs="Arial"/>
          <w:sz w:val="22"/>
          <w:szCs w:val="22"/>
        </w:rPr>
        <w:tab/>
        <w:t>Coffins are to be only of the traditional shape.</w:t>
      </w:r>
    </w:p>
    <w:p w14:paraId="48E8BAD1" w14:textId="77777777" w:rsidR="00F142C2" w:rsidRDefault="00F142C2" w:rsidP="00F142C2">
      <w:pPr>
        <w:tabs>
          <w:tab w:val="left" w:pos="7125"/>
        </w:tabs>
        <w:autoSpaceDE w:val="0"/>
        <w:autoSpaceDN w:val="0"/>
        <w:adjustRightInd w:val="0"/>
        <w:spacing w:line="316" w:lineRule="atLeast"/>
        <w:jc w:val="both"/>
        <w:rPr>
          <w:rFonts w:ascii="Arial" w:hAnsi="Arial" w:cs="Arial"/>
          <w:sz w:val="22"/>
          <w:szCs w:val="22"/>
        </w:rPr>
      </w:pPr>
      <w:r>
        <w:rPr>
          <w:rFonts w:ascii="Arial" w:hAnsi="Arial" w:cs="Arial"/>
          <w:sz w:val="22"/>
          <w:szCs w:val="22"/>
        </w:rPr>
        <w:tab/>
      </w:r>
    </w:p>
    <w:p w14:paraId="2353AF75" w14:textId="77777777" w:rsidR="00F142C2" w:rsidRDefault="00F142C2" w:rsidP="00F142C2">
      <w:pPr>
        <w:autoSpaceDE w:val="0"/>
        <w:autoSpaceDN w:val="0"/>
        <w:adjustRightInd w:val="0"/>
        <w:spacing w:line="264" w:lineRule="atLeast"/>
        <w:ind w:left="720" w:hanging="720"/>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t>Cremated remains which are to be interred must be contained within urns or caskets and containers must not exceed 10.5 inches x 10.5 inches.</w:t>
      </w:r>
    </w:p>
    <w:p w14:paraId="5C7ED293" w14:textId="77777777" w:rsidR="00F142C2" w:rsidRDefault="00F142C2" w:rsidP="00F142C2">
      <w:pPr>
        <w:autoSpaceDE w:val="0"/>
        <w:autoSpaceDN w:val="0"/>
        <w:adjustRightInd w:val="0"/>
        <w:spacing w:line="264" w:lineRule="atLeast"/>
        <w:jc w:val="both"/>
        <w:rPr>
          <w:rFonts w:ascii="Arial" w:hAnsi="Arial" w:cs="Arial"/>
          <w:sz w:val="22"/>
          <w:szCs w:val="22"/>
        </w:rPr>
      </w:pPr>
    </w:p>
    <w:p w14:paraId="08613EA7" w14:textId="77777777" w:rsidR="00F142C2" w:rsidRDefault="00F142C2" w:rsidP="00F142C2">
      <w:pPr>
        <w:tabs>
          <w:tab w:val="left" w:pos="715"/>
        </w:tabs>
        <w:autoSpaceDE w:val="0"/>
        <w:autoSpaceDN w:val="0"/>
        <w:adjustRightInd w:val="0"/>
        <w:spacing w:line="273" w:lineRule="atLeast"/>
        <w:jc w:val="both"/>
        <w:rPr>
          <w:rFonts w:ascii="Arial" w:hAnsi="Arial" w:cs="Arial"/>
          <w:sz w:val="22"/>
          <w:szCs w:val="22"/>
        </w:rPr>
      </w:pPr>
      <w:r>
        <w:rPr>
          <w:rFonts w:ascii="Arial" w:hAnsi="Arial" w:cs="Arial"/>
          <w:sz w:val="22"/>
          <w:szCs w:val="22"/>
        </w:rPr>
        <w:t>12.</w:t>
      </w:r>
      <w:r>
        <w:rPr>
          <w:rFonts w:ascii="Arial" w:hAnsi="Arial" w:cs="Arial"/>
          <w:sz w:val="22"/>
          <w:szCs w:val="22"/>
        </w:rPr>
        <w:tab/>
        <w:t xml:space="preserve">All new graves will </w:t>
      </w:r>
      <w:proofErr w:type="gramStart"/>
      <w:r>
        <w:rPr>
          <w:rFonts w:ascii="Arial" w:hAnsi="Arial" w:cs="Arial"/>
          <w:sz w:val="22"/>
          <w:szCs w:val="22"/>
        </w:rPr>
        <w:t>be located in</w:t>
      </w:r>
      <w:proofErr w:type="gramEnd"/>
      <w:r>
        <w:rPr>
          <w:rFonts w:ascii="Arial" w:hAnsi="Arial" w:cs="Arial"/>
          <w:sz w:val="22"/>
          <w:szCs w:val="22"/>
        </w:rPr>
        <w:t xml:space="preserve"> the New Cemetery Addition.</w:t>
      </w:r>
    </w:p>
    <w:p w14:paraId="15AD39B4" w14:textId="77777777" w:rsidR="00F142C2" w:rsidRDefault="00F142C2" w:rsidP="00F142C2">
      <w:pPr>
        <w:autoSpaceDE w:val="0"/>
        <w:autoSpaceDN w:val="0"/>
        <w:adjustRightInd w:val="0"/>
        <w:spacing w:line="264" w:lineRule="atLeast"/>
        <w:jc w:val="both"/>
        <w:rPr>
          <w:rFonts w:ascii="Arial" w:hAnsi="Arial" w:cs="Arial"/>
          <w:sz w:val="22"/>
          <w:szCs w:val="22"/>
        </w:rPr>
      </w:pPr>
    </w:p>
    <w:p w14:paraId="318B683D" w14:textId="77777777" w:rsidR="00F142C2" w:rsidRDefault="00F142C2" w:rsidP="00F142C2">
      <w:pPr>
        <w:autoSpaceDE w:val="0"/>
        <w:autoSpaceDN w:val="0"/>
        <w:adjustRightInd w:val="0"/>
        <w:spacing w:line="230" w:lineRule="atLeast"/>
        <w:ind w:left="720" w:hanging="720"/>
        <w:jc w:val="both"/>
        <w:rPr>
          <w:rFonts w:ascii="Arial" w:hAnsi="Arial" w:cs="Arial"/>
          <w:sz w:val="22"/>
          <w:szCs w:val="22"/>
        </w:rPr>
      </w:pPr>
      <w:r>
        <w:rPr>
          <w:rFonts w:ascii="Arial" w:hAnsi="Arial" w:cs="Arial"/>
          <w:sz w:val="22"/>
          <w:szCs w:val="22"/>
        </w:rPr>
        <w:t xml:space="preserve">13.  </w:t>
      </w:r>
      <w:r>
        <w:rPr>
          <w:rFonts w:ascii="Arial" w:hAnsi="Arial" w:cs="Arial"/>
          <w:sz w:val="22"/>
          <w:szCs w:val="22"/>
        </w:rPr>
        <w:tab/>
        <w:t>With effect from 1</w:t>
      </w:r>
      <w:r>
        <w:rPr>
          <w:rFonts w:ascii="Arial" w:hAnsi="Arial" w:cs="Arial"/>
          <w:sz w:val="22"/>
          <w:szCs w:val="22"/>
          <w:vertAlign w:val="superscript"/>
        </w:rPr>
        <w:t>st</w:t>
      </w:r>
      <w:r>
        <w:rPr>
          <w:rFonts w:ascii="Arial" w:hAnsi="Arial" w:cs="Arial"/>
          <w:sz w:val="22"/>
          <w:szCs w:val="22"/>
        </w:rPr>
        <w:t xml:space="preserve"> September 2008 in order to facilitate mowing, Kerbstones are not allowed in any part of the Cemetery. </w:t>
      </w:r>
    </w:p>
    <w:p w14:paraId="4C2AA854" w14:textId="77777777" w:rsidR="00F142C2" w:rsidRDefault="00F142C2" w:rsidP="00F142C2">
      <w:pPr>
        <w:autoSpaceDE w:val="0"/>
        <w:autoSpaceDN w:val="0"/>
        <w:adjustRightInd w:val="0"/>
        <w:spacing w:line="316" w:lineRule="atLeast"/>
        <w:jc w:val="both"/>
        <w:rPr>
          <w:rFonts w:ascii="Arial" w:hAnsi="Arial" w:cs="Arial"/>
          <w:sz w:val="22"/>
          <w:szCs w:val="22"/>
        </w:rPr>
      </w:pPr>
    </w:p>
    <w:p w14:paraId="1B8872E3" w14:textId="77777777" w:rsidR="00F142C2" w:rsidRDefault="00F142C2" w:rsidP="00F142C2">
      <w:pPr>
        <w:autoSpaceDE w:val="0"/>
        <w:autoSpaceDN w:val="0"/>
        <w:adjustRightInd w:val="0"/>
        <w:spacing w:line="216" w:lineRule="atLeast"/>
        <w:jc w:val="both"/>
        <w:rPr>
          <w:rFonts w:ascii="Arial" w:hAnsi="Arial" w:cs="Arial"/>
          <w:sz w:val="22"/>
          <w:szCs w:val="22"/>
        </w:rPr>
      </w:pPr>
      <w:r>
        <w:rPr>
          <w:rFonts w:ascii="Arial" w:hAnsi="Arial" w:cs="Arial"/>
          <w:sz w:val="22"/>
          <w:szCs w:val="22"/>
        </w:rPr>
        <w:t xml:space="preserve">14.  </w:t>
      </w:r>
      <w:r>
        <w:rPr>
          <w:rFonts w:ascii="Arial" w:hAnsi="Arial" w:cs="Arial"/>
          <w:sz w:val="22"/>
          <w:szCs w:val="22"/>
        </w:rPr>
        <w:tab/>
        <w:t>Mounds are not allowed in any part of the Cemetery.</w:t>
      </w:r>
    </w:p>
    <w:p w14:paraId="5CAC362B" w14:textId="77777777" w:rsidR="00F142C2" w:rsidRDefault="00F142C2" w:rsidP="00F142C2">
      <w:pPr>
        <w:autoSpaceDE w:val="0"/>
        <w:autoSpaceDN w:val="0"/>
        <w:adjustRightInd w:val="0"/>
        <w:spacing w:line="307" w:lineRule="atLeast"/>
        <w:jc w:val="both"/>
        <w:rPr>
          <w:rFonts w:ascii="Arial" w:hAnsi="Arial" w:cs="Arial"/>
          <w:sz w:val="22"/>
          <w:szCs w:val="22"/>
        </w:rPr>
      </w:pPr>
    </w:p>
    <w:p w14:paraId="55A7094E" w14:textId="77777777" w:rsidR="00F142C2" w:rsidRDefault="00F142C2" w:rsidP="00F142C2">
      <w:pPr>
        <w:autoSpaceDE w:val="0"/>
        <w:autoSpaceDN w:val="0"/>
        <w:adjustRightInd w:val="0"/>
        <w:spacing w:line="230" w:lineRule="atLeast"/>
        <w:jc w:val="both"/>
        <w:rPr>
          <w:rFonts w:ascii="Arial" w:hAnsi="Arial" w:cs="Arial"/>
          <w:sz w:val="22"/>
          <w:szCs w:val="22"/>
        </w:rPr>
      </w:pPr>
      <w:r>
        <w:rPr>
          <w:rFonts w:ascii="Arial" w:hAnsi="Arial" w:cs="Arial"/>
          <w:sz w:val="22"/>
          <w:szCs w:val="22"/>
        </w:rPr>
        <w:t xml:space="preserve">15.  </w:t>
      </w:r>
      <w:r>
        <w:rPr>
          <w:rFonts w:ascii="Arial" w:hAnsi="Arial" w:cs="Arial"/>
          <w:sz w:val="22"/>
          <w:szCs w:val="22"/>
        </w:rPr>
        <w:tab/>
        <w:t>Headstones must not exceed 42 inches in height.</w:t>
      </w:r>
    </w:p>
    <w:p w14:paraId="041CCE94" w14:textId="77777777" w:rsidR="00F142C2" w:rsidRDefault="00F142C2" w:rsidP="00F142C2">
      <w:pPr>
        <w:autoSpaceDE w:val="0"/>
        <w:autoSpaceDN w:val="0"/>
        <w:adjustRightInd w:val="0"/>
        <w:spacing w:line="312" w:lineRule="atLeast"/>
        <w:jc w:val="both"/>
        <w:rPr>
          <w:rFonts w:ascii="Arial" w:hAnsi="Arial" w:cs="Arial"/>
          <w:sz w:val="22"/>
          <w:szCs w:val="22"/>
        </w:rPr>
      </w:pPr>
    </w:p>
    <w:p w14:paraId="602DC40D" w14:textId="77777777" w:rsidR="00F142C2" w:rsidRDefault="00F142C2" w:rsidP="00F142C2">
      <w:pPr>
        <w:autoSpaceDE w:val="0"/>
        <w:autoSpaceDN w:val="0"/>
        <w:adjustRightInd w:val="0"/>
        <w:spacing w:line="278" w:lineRule="atLeast"/>
        <w:ind w:left="720" w:hanging="720"/>
        <w:jc w:val="both"/>
        <w:rPr>
          <w:rFonts w:ascii="Arial" w:hAnsi="Arial" w:cs="Arial"/>
          <w:sz w:val="22"/>
          <w:szCs w:val="22"/>
        </w:rPr>
      </w:pPr>
      <w:r>
        <w:rPr>
          <w:rFonts w:ascii="Arial" w:hAnsi="Arial" w:cs="Arial"/>
          <w:sz w:val="22"/>
          <w:szCs w:val="22"/>
        </w:rPr>
        <w:t xml:space="preserve">16. </w:t>
      </w:r>
      <w:r>
        <w:rPr>
          <w:rFonts w:ascii="Arial" w:hAnsi="Arial" w:cs="Arial"/>
          <w:sz w:val="22"/>
          <w:szCs w:val="22"/>
        </w:rPr>
        <w:tab/>
        <w:t>The previous area for cremated remains is now closed and has been replaced by a new Garden of Remembrance which is reserved for cremated remains. Plots may be purchased within the area and approved plaques or headstones may be erected.  Memorial trees may be erected in a separate area near the Garden of Remembrance.  The exact location and species of Memorial Trees must be approved by the Parish Council or by delegated authority. The fees are included in the list of charges.</w:t>
      </w:r>
    </w:p>
    <w:p w14:paraId="56C72114" w14:textId="77777777" w:rsidR="00F142C2" w:rsidRDefault="00F142C2" w:rsidP="00F142C2">
      <w:pPr>
        <w:autoSpaceDE w:val="0"/>
        <w:autoSpaceDN w:val="0"/>
        <w:adjustRightInd w:val="0"/>
        <w:spacing w:line="278" w:lineRule="atLeast"/>
        <w:jc w:val="both"/>
        <w:rPr>
          <w:rFonts w:ascii="Arial" w:hAnsi="Arial" w:cs="Arial"/>
          <w:sz w:val="22"/>
          <w:szCs w:val="22"/>
        </w:rPr>
      </w:pPr>
    </w:p>
    <w:p w14:paraId="304CEDDC" w14:textId="77777777" w:rsidR="00F142C2" w:rsidRDefault="00F142C2" w:rsidP="00F142C2">
      <w:pPr>
        <w:tabs>
          <w:tab w:val="left" w:pos="705"/>
          <w:tab w:val="left" w:pos="5884"/>
        </w:tabs>
        <w:autoSpaceDE w:val="0"/>
        <w:autoSpaceDN w:val="0"/>
        <w:adjustRightInd w:val="0"/>
        <w:spacing w:line="268" w:lineRule="atLeast"/>
        <w:ind w:left="705" w:hanging="705"/>
        <w:jc w:val="both"/>
        <w:rPr>
          <w:rFonts w:ascii="Arial" w:hAnsi="Arial" w:cs="Arial"/>
          <w:sz w:val="22"/>
          <w:szCs w:val="22"/>
        </w:rPr>
      </w:pPr>
      <w:r>
        <w:rPr>
          <w:rFonts w:ascii="Arial" w:hAnsi="Arial" w:cs="Arial"/>
          <w:sz w:val="22"/>
          <w:szCs w:val="22"/>
        </w:rPr>
        <w:t>17.</w:t>
      </w:r>
      <w:r>
        <w:rPr>
          <w:rFonts w:ascii="Arial" w:hAnsi="Arial" w:cs="Arial"/>
          <w:sz w:val="22"/>
          <w:szCs w:val="22"/>
        </w:rPr>
        <w:tab/>
        <w:t>Flower containers may only be placed on graves.  Not more than two containers should be placed on each grave and containers should be substantial enough not to blow about in the wind. Other personal tributes are not permitted on graves.</w:t>
      </w:r>
    </w:p>
    <w:p w14:paraId="124DD27D" w14:textId="77777777" w:rsidR="00F142C2" w:rsidRDefault="00F142C2" w:rsidP="00F142C2">
      <w:pPr>
        <w:tabs>
          <w:tab w:val="left" w:pos="705"/>
          <w:tab w:val="left" w:pos="5884"/>
        </w:tabs>
        <w:autoSpaceDE w:val="0"/>
        <w:autoSpaceDN w:val="0"/>
        <w:adjustRightInd w:val="0"/>
        <w:spacing w:line="268" w:lineRule="atLeast"/>
        <w:jc w:val="both"/>
        <w:rPr>
          <w:rFonts w:ascii="Arial" w:hAnsi="Arial" w:cs="Arial"/>
          <w:sz w:val="22"/>
          <w:szCs w:val="22"/>
        </w:rPr>
      </w:pPr>
    </w:p>
    <w:p w14:paraId="4E90B66A" w14:textId="77777777" w:rsidR="00F142C2" w:rsidRDefault="00F142C2" w:rsidP="00F142C2">
      <w:pPr>
        <w:tabs>
          <w:tab w:val="left" w:pos="705"/>
        </w:tabs>
        <w:autoSpaceDE w:val="0"/>
        <w:autoSpaceDN w:val="0"/>
        <w:adjustRightInd w:val="0"/>
        <w:spacing w:line="283" w:lineRule="atLeast"/>
        <w:ind w:left="705" w:hanging="705"/>
        <w:jc w:val="both"/>
        <w:rPr>
          <w:rFonts w:ascii="Arial" w:hAnsi="Arial" w:cs="Arial"/>
          <w:b/>
          <w:sz w:val="22"/>
          <w:szCs w:val="22"/>
        </w:rPr>
      </w:pPr>
      <w:r>
        <w:rPr>
          <w:rFonts w:ascii="Arial" w:hAnsi="Arial" w:cs="Arial"/>
          <w:sz w:val="22"/>
          <w:szCs w:val="22"/>
        </w:rPr>
        <w:t>18.</w:t>
      </w:r>
      <w:r>
        <w:rPr>
          <w:rFonts w:ascii="Arial" w:hAnsi="Arial" w:cs="Arial"/>
          <w:sz w:val="22"/>
          <w:szCs w:val="22"/>
        </w:rPr>
        <w:tab/>
        <w:t>Flowers may be planted on graves. Trees and shrubs, including roses may not be planted on graves.  Those planted in contravention of this rule may be removed by the Parish Council.</w:t>
      </w:r>
    </w:p>
    <w:p w14:paraId="20B2D268" w14:textId="77777777" w:rsidR="00F142C2" w:rsidRDefault="00F142C2" w:rsidP="00F142C2">
      <w:pPr>
        <w:tabs>
          <w:tab w:val="left" w:pos="705"/>
        </w:tabs>
        <w:autoSpaceDE w:val="0"/>
        <w:autoSpaceDN w:val="0"/>
        <w:adjustRightInd w:val="0"/>
        <w:spacing w:line="283" w:lineRule="atLeast"/>
        <w:jc w:val="both"/>
        <w:rPr>
          <w:rFonts w:ascii="Arial" w:hAnsi="Arial" w:cs="Arial"/>
          <w:b/>
          <w:sz w:val="22"/>
          <w:szCs w:val="22"/>
        </w:rPr>
      </w:pPr>
    </w:p>
    <w:p w14:paraId="073EA7B7" w14:textId="77777777" w:rsidR="00F142C2" w:rsidRDefault="00F142C2" w:rsidP="00F142C2">
      <w:pPr>
        <w:tabs>
          <w:tab w:val="left" w:pos="705"/>
        </w:tabs>
        <w:autoSpaceDE w:val="0"/>
        <w:autoSpaceDN w:val="0"/>
        <w:adjustRightInd w:val="0"/>
        <w:spacing w:line="283" w:lineRule="atLeast"/>
        <w:ind w:left="705" w:hanging="705"/>
        <w:jc w:val="both"/>
        <w:rPr>
          <w:rFonts w:ascii="Arial" w:hAnsi="Arial" w:cs="Arial"/>
          <w:sz w:val="22"/>
          <w:szCs w:val="22"/>
        </w:rPr>
      </w:pPr>
      <w:r>
        <w:rPr>
          <w:rFonts w:ascii="Arial" w:hAnsi="Arial" w:cs="Arial"/>
          <w:sz w:val="22"/>
          <w:szCs w:val="22"/>
        </w:rPr>
        <w:t>19.</w:t>
      </w:r>
      <w:r>
        <w:rPr>
          <w:rFonts w:ascii="Arial" w:hAnsi="Arial" w:cs="Arial"/>
          <w:sz w:val="22"/>
          <w:szCs w:val="22"/>
        </w:rPr>
        <w:tab/>
        <w:t>If double graves are required the second interment will be in an adjacent or double depth grave which must be purchased at the time of the first interment.</w:t>
      </w:r>
    </w:p>
    <w:p w14:paraId="09B4D959" w14:textId="77777777" w:rsidR="00F142C2" w:rsidRDefault="00F142C2" w:rsidP="00F142C2">
      <w:pPr>
        <w:tabs>
          <w:tab w:val="left" w:pos="705"/>
        </w:tabs>
        <w:autoSpaceDE w:val="0"/>
        <w:autoSpaceDN w:val="0"/>
        <w:adjustRightInd w:val="0"/>
        <w:spacing w:line="283" w:lineRule="atLeast"/>
        <w:ind w:left="705" w:hanging="705"/>
        <w:jc w:val="both"/>
        <w:rPr>
          <w:rFonts w:ascii="Arial" w:hAnsi="Arial" w:cs="Arial"/>
          <w:sz w:val="22"/>
          <w:szCs w:val="22"/>
        </w:rPr>
      </w:pPr>
    </w:p>
    <w:p w14:paraId="7A02D1D8" w14:textId="77777777" w:rsidR="00F142C2" w:rsidRDefault="00F142C2" w:rsidP="00F142C2">
      <w:pPr>
        <w:tabs>
          <w:tab w:val="left" w:pos="705"/>
        </w:tabs>
        <w:autoSpaceDE w:val="0"/>
        <w:autoSpaceDN w:val="0"/>
        <w:adjustRightInd w:val="0"/>
        <w:spacing w:line="283" w:lineRule="atLeast"/>
        <w:ind w:left="705" w:hanging="705"/>
        <w:jc w:val="both"/>
        <w:rPr>
          <w:rFonts w:ascii="Arial" w:hAnsi="Arial" w:cs="Arial"/>
          <w:sz w:val="22"/>
          <w:szCs w:val="22"/>
        </w:rPr>
      </w:pPr>
      <w:r>
        <w:rPr>
          <w:rFonts w:ascii="Arial" w:hAnsi="Arial" w:cs="Arial"/>
          <w:sz w:val="22"/>
          <w:szCs w:val="22"/>
        </w:rPr>
        <w:t>20.</w:t>
      </w:r>
      <w:r>
        <w:rPr>
          <w:rFonts w:ascii="Arial" w:hAnsi="Arial" w:cs="Arial"/>
          <w:sz w:val="22"/>
          <w:szCs w:val="22"/>
        </w:rPr>
        <w:tab/>
        <w:t>It should be noted that Hellingly Cemetery is a rural cemetery and may be subject to flooding in adverse weather conditions.</w:t>
      </w:r>
    </w:p>
    <w:p w14:paraId="5939333E" w14:textId="77777777" w:rsidR="00F142C2" w:rsidRDefault="00F142C2" w:rsidP="00F142C2">
      <w:pPr>
        <w:autoSpaceDE w:val="0"/>
        <w:autoSpaceDN w:val="0"/>
        <w:adjustRightInd w:val="0"/>
        <w:spacing w:before="240" w:line="312" w:lineRule="atLeast"/>
        <w:jc w:val="both"/>
        <w:rPr>
          <w:rFonts w:ascii="Arial" w:hAnsi="Arial" w:cs="Arial"/>
          <w:sz w:val="22"/>
          <w:szCs w:val="22"/>
        </w:rPr>
      </w:pPr>
      <w:r>
        <w:rPr>
          <w:rFonts w:ascii="Arial" w:hAnsi="Arial" w:cs="Arial"/>
          <w:sz w:val="22"/>
          <w:szCs w:val="22"/>
        </w:rPr>
        <w:t>* Monday - Friday and excluding bank and public holidays.</w:t>
      </w:r>
    </w:p>
    <w:p w14:paraId="026FC165" w14:textId="77777777" w:rsidR="00F142C2" w:rsidRDefault="00F142C2" w:rsidP="00F142C2">
      <w:pPr>
        <w:autoSpaceDE w:val="0"/>
        <w:autoSpaceDN w:val="0"/>
        <w:adjustRightInd w:val="0"/>
        <w:spacing w:line="312" w:lineRule="atLeast"/>
        <w:rPr>
          <w:rFonts w:ascii="Arial" w:hAnsi="Arial" w:cs="Arial"/>
          <w:sz w:val="22"/>
          <w:szCs w:val="22"/>
        </w:rPr>
      </w:pPr>
    </w:p>
    <w:p w14:paraId="145AFA70" w14:textId="4D0F9C14" w:rsidR="00F142C2" w:rsidRDefault="00D56537" w:rsidP="00F142C2">
      <w:pPr>
        <w:rPr>
          <w:rFonts w:ascii="Arial" w:hAnsi="Arial" w:cs="Arial"/>
          <w:b/>
          <w:sz w:val="22"/>
          <w:szCs w:val="22"/>
        </w:rPr>
      </w:pPr>
      <w:r>
        <w:rPr>
          <w:rFonts w:ascii="Arial" w:hAnsi="Arial" w:cs="Arial"/>
          <w:b/>
          <w:sz w:val="22"/>
          <w:szCs w:val="22"/>
        </w:rPr>
        <w:t>Tracy Harper</w:t>
      </w:r>
    </w:p>
    <w:p w14:paraId="01465DC1" w14:textId="59E4E10C" w:rsidR="00F142C2" w:rsidRDefault="00F142C2" w:rsidP="00F142C2">
      <w:pPr>
        <w:tabs>
          <w:tab w:val="right" w:pos="9630"/>
        </w:tabs>
        <w:rPr>
          <w:rFonts w:ascii="Arial" w:hAnsi="Arial" w:cs="Arial"/>
          <w:b/>
          <w:sz w:val="22"/>
          <w:szCs w:val="22"/>
        </w:rPr>
      </w:pPr>
      <w:r>
        <w:rPr>
          <w:rFonts w:ascii="Arial" w:hAnsi="Arial" w:cs="Arial"/>
          <w:b/>
          <w:sz w:val="22"/>
          <w:szCs w:val="22"/>
        </w:rPr>
        <w:t>Clerk</w:t>
      </w:r>
      <w:r w:rsidR="00D56537">
        <w:rPr>
          <w:rFonts w:ascii="Arial" w:hAnsi="Arial" w:cs="Arial"/>
          <w:b/>
          <w:sz w:val="22"/>
          <w:szCs w:val="22"/>
        </w:rPr>
        <w:t xml:space="preserve"> to the Committee</w:t>
      </w:r>
      <w:r>
        <w:rPr>
          <w:rFonts w:ascii="Arial" w:hAnsi="Arial" w:cs="Arial"/>
          <w:b/>
          <w:sz w:val="22"/>
          <w:szCs w:val="22"/>
        </w:rPr>
        <w:tab/>
        <w:t xml:space="preserve"> September 201</w:t>
      </w:r>
      <w:r w:rsidR="006D1735">
        <w:rPr>
          <w:rFonts w:ascii="Arial" w:hAnsi="Arial" w:cs="Arial"/>
          <w:b/>
          <w:sz w:val="22"/>
          <w:szCs w:val="22"/>
        </w:rPr>
        <w:t>8</w:t>
      </w:r>
    </w:p>
    <w:p w14:paraId="03876F09" w14:textId="77777777" w:rsidR="00F142C2" w:rsidRDefault="00F142C2" w:rsidP="00F142C2">
      <w:pPr>
        <w:autoSpaceDE w:val="0"/>
        <w:autoSpaceDN w:val="0"/>
        <w:adjustRightInd w:val="0"/>
        <w:spacing w:line="278" w:lineRule="atLeast"/>
        <w:rPr>
          <w:rFonts w:ascii="Arial" w:hAnsi="Arial" w:cs="Arial"/>
          <w:b/>
          <w:sz w:val="22"/>
          <w:szCs w:val="22"/>
        </w:rPr>
      </w:pPr>
      <w:r>
        <w:rPr>
          <w:rFonts w:ascii="Arial" w:hAnsi="Arial" w:cs="Arial"/>
          <w:b/>
          <w:sz w:val="22"/>
          <w:szCs w:val="22"/>
        </w:rPr>
        <w:br w:type="page"/>
      </w:r>
    </w:p>
    <w:p w14:paraId="7DBB6F67" w14:textId="77777777" w:rsidR="00F142C2" w:rsidRDefault="00F142C2" w:rsidP="00F142C2">
      <w:pPr>
        <w:autoSpaceDE w:val="0"/>
        <w:autoSpaceDN w:val="0"/>
        <w:adjustRightInd w:val="0"/>
        <w:spacing w:line="278" w:lineRule="atLeast"/>
        <w:rPr>
          <w:rFonts w:ascii="Arial" w:hAnsi="Arial" w:cs="Arial"/>
          <w:sz w:val="22"/>
          <w:szCs w:val="22"/>
        </w:rPr>
      </w:pPr>
    </w:p>
    <w:p w14:paraId="1AADC487" w14:textId="77777777" w:rsidR="00F142C2" w:rsidRDefault="00F142C2" w:rsidP="00F142C2">
      <w:pPr>
        <w:pStyle w:val="DefaultText"/>
        <w:jc w:val="center"/>
        <w:rPr>
          <w:rFonts w:ascii="Arial" w:hAnsi="Arial" w:cs="Arial"/>
          <w:b/>
          <w:sz w:val="32"/>
        </w:rPr>
      </w:pPr>
      <w:r>
        <w:rPr>
          <w:rFonts w:ascii="Arial" w:hAnsi="Arial" w:cs="Arial"/>
          <w:b/>
          <w:sz w:val="32"/>
        </w:rPr>
        <w:t>HELLINGLY PARISH COUNCIL</w:t>
      </w:r>
    </w:p>
    <w:p w14:paraId="17593E3F" w14:textId="7257F9F6" w:rsidR="00F142C2" w:rsidRDefault="00F142C2" w:rsidP="00F142C2">
      <w:pPr>
        <w:pStyle w:val="DefaultText"/>
        <w:jc w:val="center"/>
        <w:rPr>
          <w:rFonts w:ascii="Arial" w:hAnsi="Arial" w:cs="Arial"/>
          <w:b/>
          <w:sz w:val="32"/>
        </w:rPr>
      </w:pPr>
      <w:r>
        <w:rPr>
          <w:rFonts w:ascii="Arial" w:hAnsi="Arial" w:cs="Arial"/>
          <w:b/>
          <w:sz w:val="32"/>
        </w:rPr>
        <w:t>CEMETERY FEES AND CHARGES – 20</w:t>
      </w:r>
      <w:r w:rsidR="00271529">
        <w:rPr>
          <w:rFonts w:ascii="Arial" w:hAnsi="Arial" w:cs="Arial"/>
          <w:b/>
          <w:sz w:val="32"/>
        </w:rPr>
        <w:t>2</w:t>
      </w:r>
      <w:r w:rsidR="002B5E5A">
        <w:rPr>
          <w:rFonts w:ascii="Arial" w:hAnsi="Arial" w:cs="Arial"/>
          <w:b/>
          <w:sz w:val="32"/>
        </w:rPr>
        <w:t>1</w:t>
      </w:r>
    </w:p>
    <w:p w14:paraId="55B5AA23" w14:textId="77777777" w:rsidR="00F142C2" w:rsidRDefault="00F142C2" w:rsidP="00F142C2">
      <w:pPr>
        <w:pStyle w:val="DefaultText"/>
        <w:jc w:val="center"/>
        <w:rPr>
          <w:rFonts w:ascii="Arial" w:hAnsi="Arial" w:cs="Arial"/>
          <w:b/>
          <w:sz w:val="32"/>
        </w:rPr>
      </w:pPr>
    </w:p>
    <w:p w14:paraId="354CE3D9" w14:textId="77777777" w:rsidR="00F142C2" w:rsidRDefault="00F142C2" w:rsidP="00F142C2">
      <w:pPr>
        <w:pStyle w:val="DefaultText"/>
        <w:rPr>
          <w:rFonts w:ascii="Arial" w:hAnsi="Arial" w:cs="Arial"/>
          <w:b/>
          <w:sz w:val="32"/>
        </w:rPr>
      </w:pPr>
    </w:p>
    <w:p w14:paraId="61CDBB38" w14:textId="77777777" w:rsidR="00F142C2" w:rsidRDefault="00F142C2" w:rsidP="00F142C2">
      <w:pPr>
        <w:pStyle w:val="DefaultText"/>
        <w:jc w:val="both"/>
        <w:rPr>
          <w:rFonts w:ascii="Arial" w:hAnsi="Arial" w:cs="Arial"/>
          <w:sz w:val="22"/>
          <w:szCs w:val="22"/>
        </w:rPr>
      </w:pPr>
      <w:r>
        <w:rPr>
          <w:rFonts w:ascii="Arial" w:hAnsi="Arial" w:cs="Arial"/>
          <w:sz w:val="22"/>
          <w:szCs w:val="22"/>
        </w:rPr>
        <w:t>For the purpose of this schedule, a Parishioner is deemed to be an inhabitant of the Parish of Hellingly or of the Upper Horsebridge Ward in the Parish of Hailsham and resident therein during the period covered by the electoral roll preceding the current one.</w:t>
      </w:r>
    </w:p>
    <w:p w14:paraId="2C9446CF" w14:textId="77777777" w:rsidR="00F142C2" w:rsidRDefault="00F142C2" w:rsidP="00F142C2">
      <w:pPr>
        <w:pStyle w:val="DefaultText"/>
        <w:rPr>
          <w:rFonts w:ascii="Arial" w:hAnsi="Arial" w:cs="Arial"/>
          <w:sz w:val="22"/>
          <w:szCs w:val="22"/>
        </w:rPr>
      </w:pPr>
    </w:p>
    <w:p w14:paraId="4F6D4984" w14:textId="77777777" w:rsidR="00F142C2" w:rsidRDefault="00F142C2" w:rsidP="00F142C2">
      <w:pPr>
        <w:pStyle w:val="DefaultText"/>
        <w:rPr>
          <w:rFonts w:ascii="Arial" w:hAnsi="Arial" w:cs="Arial"/>
          <w:b/>
        </w:rPr>
      </w:pPr>
      <w:r>
        <w:rPr>
          <w:rFonts w:ascii="Arial" w:hAnsi="Arial" w:cs="Arial"/>
          <w:b/>
          <w:sz w:val="32"/>
          <w:szCs w:val="32"/>
        </w:rPr>
        <w:t>PART 1</w:t>
      </w:r>
      <w:r>
        <w:rPr>
          <w:rFonts w:ascii="Arial" w:hAnsi="Arial" w:cs="Arial"/>
          <w:b/>
        </w:rPr>
        <w:t>.  INTERMENT, INCLUDING THE DIGGING OF THE GRAVE</w:t>
      </w:r>
    </w:p>
    <w:p w14:paraId="2EAA3062" w14:textId="77777777" w:rsidR="00F142C2" w:rsidRDefault="00F142C2" w:rsidP="00F142C2">
      <w:pPr>
        <w:pStyle w:val="DefaultText"/>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1474"/>
        <w:gridCol w:w="1104"/>
      </w:tblGrid>
      <w:tr w:rsidR="00F142C2" w14:paraId="462556A9" w14:textId="77777777" w:rsidTr="00F142C2">
        <w:tc>
          <w:tcPr>
            <w:tcW w:w="6771" w:type="dxa"/>
          </w:tcPr>
          <w:p w14:paraId="520EFADD" w14:textId="77777777" w:rsidR="00F142C2" w:rsidRDefault="00F142C2">
            <w:pPr>
              <w:pStyle w:val="DefaultText"/>
              <w:rPr>
                <w:rFonts w:ascii="Arial" w:hAnsi="Arial" w:cs="Arial"/>
              </w:rPr>
            </w:pPr>
          </w:p>
        </w:tc>
        <w:tc>
          <w:tcPr>
            <w:tcW w:w="1706" w:type="dxa"/>
            <w:hideMark/>
          </w:tcPr>
          <w:p w14:paraId="23BAD344" w14:textId="77777777" w:rsidR="00F142C2" w:rsidRDefault="00F142C2">
            <w:pPr>
              <w:pStyle w:val="DefaultText"/>
              <w:jc w:val="right"/>
              <w:rPr>
                <w:rFonts w:ascii="Arial" w:hAnsi="Arial" w:cs="Arial"/>
                <w:b/>
              </w:rPr>
            </w:pPr>
            <w:r>
              <w:rPr>
                <w:rFonts w:ascii="Arial" w:hAnsi="Arial" w:cs="Arial"/>
                <w:b/>
              </w:rPr>
              <w:t>Parishioner</w:t>
            </w:r>
          </w:p>
        </w:tc>
        <w:tc>
          <w:tcPr>
            <w:tcW w:w="1151" w:type="dxa"/>
            <w:hideMark/>
          </w:tcPr>
          <w:p w14:paraId="5147AF85" w14:textId="77777777" w:rsidR="00F142C2" w:rsidRDefault="00F142C2">
            <w:pPr>
              <w:pStyle w:val="DefaultText"/>
              <w:jc w:val="right"/>
              <w:rPr>
                <w:rFonts w:ascii="Arial" w:hAnsi="Arial" w:cs="Arial"/>
                <w:b/>
              </w:rPr>
            </w:pPr>
            <w:r>
              <w:rPr>
                <w:rFonts w:ascii="Arial" w:hAnsi="Arial" w:cs="Arial"/>
                <w:b/>
              </w:rPr>
              <w:t>Other</w:t>
            </w:r>
          </w:p>
        </w:tc>
      </w:tr>
      <w:tr w:rsidR="00F142C2" w14:paraId="6394FCB5" w14:textId="77777777" w:rsidTr="00F142C2">
        <w:tc>
          <w:tcPr>
            <w:tcW w:w="6771" w:type="dxa"/>
          </w:tcPr>
          <w:p w14:paraId="217A66F7" w14:textId="77777777" w:rsidR="00F142C2" w:rsidRDefault="00F142C2" w:rsidP="00211D4D">
            <w:pPr>
              <w:pStyle w:val="DefaultText"/>
              <w:numPr>
                <w:ilvl w:val="0"/>
                <w:numId w:val="2"/>
              </w:numPr>
              <w:rPr>
                <w:rFonts w:ascii="Arial" w:hAnsi="Arial" w:cs="Arial"/>
                <w:sz w:val="22"/>
                <w:szCs w:val="22"/>
              </w:rPr>
            </w:pPr>
            <w:r>
              <w:rPr>
                <w:rFonts w:ascii="Arial" w:hAnsi="Arial" w:cs="Arial"/>
                <w:sz w:val="22"/>
                <w:szCs w:val="22"/>
              </w:rPr>
              <w:t>of the body of a child whose age at the time of death exceeded one year but did not exceed twelve years</w:t>
            </w:r>
          </w:p>
          <w:p w14:paraId="6FCCD5D6" w14:textId="77777777" w:rsidR="00F142C2" w:rsidRDefault="00F142C2">
            <w:pPr>
              <w:pStyle w:val="DefaultText"/>
              <w:ind w:left="504"/>
              <w:rPr>
                <w:rFonts w:ascii="Arial" w:hAnsi="Arial" w:cs="Arial"/>
                <w:sz w:val="22"/>
                <w:szCs w:val="22"/>
              </w:rPr>
            </w:pPr>
          </w:p>
        </w:tc>
        <w:tc>
          <w:tcPr>
            <w:tcW w:w="1706" w:type="dxa"/>
          </w:tcPr>
          <w:p w14:paraId="17CE5838" w14:textId="7D7BD0B8" w:rsidR="00F142C2" w:rsidRDefault="001535C3" w:rsidP="001535C3">
            <w:pPr>
              <w:pStyle w:val="DefaultText"/>
              <w:rPr>
                <w:rFonts w:ascii="Arial" w:hAnsi="Arial" w:cs="Arial"/>
                <w:sz w:val="22"/>
                <w:szCs w:val="22"/>
              </w:rPr>
            </w:pPr>
            <w:r>
              <w:rPr>
                <w:rFonts w:ascii="Arial" w:hAnsi="Arial" w:cs="Arial"/>
                <w:sz w:val="22"/>
                <w:szCs w:val="22"/>
              </w:rPr>
              <w:t xml:space="preserve">       129.</w:t>
            </w:r>
            <w:r w:rsidR="002B5E5A">
              <w:rPr>
                <w:rFonts w:ascii="Arial" w:hAnsi="Arial" w:cs="Arial"/>
                <w:sz w:val="22"/>
                <w:szCs w:val="22"/>
              </w:rPr>
              <w:t>41</w:t>
            </w:r>
          </w:p>
          <w:p w14:paraId="621B0AA6" w14:textId="77777777" w:rsidR="00F142C2" w:rsidRDefault="00F142C2">
            <w:pPr>
              <w:pStyle w:val="DefaultText"/>
              <w:jc w:val="right"/>
              <w:rPr>
                <w:rFonts w:ascii="Arial" w:hAnsi="Arial" w:cs="Arial"/>
                <w:sz w:val="22"/>
                <w:szCs w:val="22"/>
              </w:rPr>
            </w:pPr>
          </w:p>
        </w:tc>
        <w:tc>
          <w:tcPr>
            <w:tcW w:w="1151" w:type="dxa"/>
          </w:tcPr>
          <w:p w14:paraId="59E07818" w14:textId="357A4712" w:rsidR="00F142C2" w:rsidRDefault="001535C3">
            <w:pPr>
              <w:pStyle w:val="DefaultText"/>
              <w:jc w:val="right"/>
              <w:rPr>
                <w:rFonts w:ascii="Arial" w:hAnsi="Arial" w:cs="Arial"/>
                <w:sz w:val="22"/>
                <w:szCs w:val="22"/>
              </w:rPr>
            </w:pPr>
            <w:r>
              <w:rPr>
                <w:rFonts w:ascii="Arial" w:hAnsi="Arial" w:cs="Arial"/>
                <w:sz w:val="22"/>
                <w:szCs w:val="22"/>
              </w:rPr>
              <w:t>24</w:t>
            </w:r>
            <w:r w:rsidR="002B5E5A">
              <w:rPr>
                <w:rFonts w:ascii="Arial" w:hAnsi="Arial" w:cs="Arial"/>
                <w:sz w:val="22"/>
                <w:szCs w:val="22"/>
              </w:rPr>
              <w:t>6.20</w:t>
            </w:r>
          </w:p>
          <w:p w14:paraId="0675784E" w14:textId="33F1AF57" w:rsidR="001535C3" w:rsidRDefault="001535C3">
            <w:pPr>
              <w:pStyle w:val="DefaultText"/>
              <w:jc w:val="right"/>
              <w:rPr>
                <w:rFonts w:ascii="Arial" w:hAnsi="Arial" w:cs="Arial"/>
                <w:sz w:val="22"/>
                <w:szCs w:val="22"/>
              </w:rPr>
            </w:pPr>
          </w:p>
        </w:tc>
      </w:tr>
      <w:tr w:rsidR="00F142C2" w14:paraId="4E29E8B4" w14:textId="77777777" w:rsidTr="00F142C2">
        <w:tc>
          <w:tcPr>
            <w:tcW w:w="6771" w:type="dxa"/>
          </w:tcPr>
          <w:p w14:paraId="65AFAAAE" w14:textId="77777777" w:rsidR="00F142C2" w:rsidRDefault="00F142C2" w:rsidP="00211D4D">
            <w:pPr>
              <w:pStyle w:val="DefaultText"/>
              <w:numPr>
                <w:ilvl w:val="0"/>
                <w:numId w:val="2"/>
              </w:numPr>
              <w:rPr>
                <w:rFonts w:ascii="Arial" w:hAnsi="Arial" w:cs="Arial"/>
                <w:sz w:val="22"/>
                <w:szCs w:val="22"/>
              </w:rPr>
            </w:pPr>
            <w:r>
              <w:rPr>
                <w:rFonts w:ascii="Arial" w:hAnsi="Arial" w:cs="Arial"/>
                <w:sz w:val="22"/>
                <w:szCs w:val="22"/>
              </w:rPr>
              <w:t>of the body of a person whose age at the time of death exceeded twelve years</w:t>
            </w:r>
          </w:p>
          <w:p w14:paraId="1F33C9E0" w14:textId="77777777" w:rsidR="00F142C2" w:rsidRDefault="00F142C2">
            <w:pPr>
              <w:pStyle w:val="DefaultText"/>
              <w:tabs>
                <w:tab w:val="right" w:pos="6624"/>
              </w:tabs>
              <w:ind w:left="504"/>
              <w:rPr>
                <w:rFonts w:ascii="Arial" w:hAnsi="Arial" w:cs="Arial"/>
                <w:sz w:val="22"/>
                <w:szCs w:val="22"/>
              </w:rPr>
            </w:pPr>
            <w:r>
              <w:rPr>
                <w:rFonts w:ascii="Arial" w:hAnsi="Arial" w:cs="Arial"/>
                <w:sz w:val="22"/>
                <w:szCs w:val="22"/>
              </w:rPr>
              <w:tab/>
              <w:t>Single depth</w:t>
            </w:r>
          </w:p>
          <w:p w14:paraId="20D46919" w14:textId="77777777" w:rsidR="00F142C2" w:rsidRDefault="00F142C2">
            <w:pPr>
              <w:pStyle w:val="DefaultText"/>
              <w:tabs>
                <w:tab w:val="right" w:pos="6624"/>
              </w:tabs>
              <w:ind w:left="504"/>
              <w:rPr>
                <w:rFonts w:ascii="Arial" w:hAnsi="Arial" w:cs="Arial"/>
                <w:sz w:val="22"/>
                <w:szCs w:val="22"/>
              </w:rPr>
            </w:pPr>
            <w:r>
              <w:rPr>
                <w:rFonts w:ascii="Arial" w:hAnsi="Arial" w:cs="Arial"/>
                <w:sz w:val="22"/>
                <w:szCs w:val="22"/>
              </w:rPr>
              <w:tab/>
              <w:t>Double depth</w:t>
            </w:r>
          </w:p>
          <w:p w14:paraId="0FD0ABF1" w14:textId="77777777" w:rsidR="00F142C2" w:rsidRDefault="00F142C2">
            <w:pPr>
              <w:pStyle w:val="DefaultText"/>
              <w:ind w:left="504"/>
              <w:rPr>
                <w:rFonts w:ascii="Arial" w:hAnsi="Arial" w:cs="Arial"/>
                <w:sz w:val="22"/>
                <w:szCs w:val="22"/>
              </w:rPr>
            </w:pPr>
          </w:p>
        </w:tc>
        <w:tc>
          <w:tcPr>
            <w:tcW w:w="1706" w:type="dxa"/>
          </w:tcPr>
          <w:p w14:paraId="5360F772" w14:textId="77777777" w:rsidR="00F142C2" w:rsidRDefault="00F142C2">
            <w:pPr>
              <w:pStyle w:val="DefaultText"/>
              <w:jc w:val="right"/>
              <w:rPr>
                <w:rFonts w:ascii="Arial" w:hAnsi="Arial" w:cs="Arial"/>
                <w:sz w:val="22"/>
                <w:szCs w:val="22"/>
              </w:rPr>
            </w:pPr>
          </w:p>
          <w:p w14:paraId="4A01A169" w14:textId="77777777" w:rsidR="00F142C2" w:rsidRDefault="00F142C2">
            <w:pPr>
              <w:pStyle w:val="DefaultText"/>
              <w:jc w:val="right"/>
              <w:rPr>
                <w:rFonts w:ascii="Arial" w:hAnsi="Arial" w:cs="Arial"/>
                <w:sz w:val="22"/>
                <w:szCs w:val="22"/>
              </w:rPr>
            </w:pPr>
          </w:p>
          <w:p w14:paraId="3B9A208C" w14:textId="1410B099" w:rsidR="00F142C2" w:rsidRDefault="00417F39">
            <w:pPr>
              <w:pStyle w:val="DefaultText"/>
              <w:jc w:val="right"/>
              <w:rPr>
                <w:rFonts w:ascii="Arial" w:hAnsi="Arial" w:cs="Arial"/>
                <w:sz w:val="22"/>
                <w:szCs w:val="22"/>
              </w:rPr>
            </w:pPr>
            <w:r>
              <w:rPr>
                <w:rFonts w:ascii="Arial" w:hAnsi="Arial" w:cs="Arial"/>
                <w:sz w:val="22"/>
                <w:szCs w:val="22"/>
              </w:rPr>
              <w:t>40</w:t>
            </w:r>
            <w:r w:rsidR="002B5E5A">
              <w:rPr>
                <w:rFonts w:ascii="Arial" w:hAnsi="Arial" w:cs="Arial"/>
                <w:sz w:val="22"/>
                <w:szCs w:val="22"/>
              </w:rPr>
              <w:t>6.11</w:t>
            </w:r>
          </w:p>
          <w:p w14:paraId="22DF67D0" w14:textId="23FAC02F" w:rsidR="00F142C2" w:rsidRDefault="00417F39">
            <w:pPr>
              <w:pStyle w:val="DefaultText"/>
              <w:jc w:val="right"/>
              <w:rPr>
                <w:rFonts w:ascii="Arial" w:hAnsi="Arial" w:cs="Arial"/>
                <w:sz w:val="22"/>
                <w:szCs w:val="22"/>
              </w:rPr>
            </w:pPr>
            <w:r>
              <w:rPr>
                <w:rFonts w:ascii="Arial" w:hAnsi="Arial" w:cs="Arial"/>
                <w:sz w:val="22"/>
                <w:szCs w:val="22"/>
              </w:rPr>
              <w:t>64</w:t>
            </w:r>
            <w:r w:rsidR="002B5E5A">
              <w:rPr>
                <w:rFonts w:ascii="Arial" w:hAnsi="Arial" w:cs="Arial"/>
                <w:sz w:val="22"/>
                <w:szCs w:val="22"/>
              </w:rPr>
              <w:t>1.78</w:t>
            </w:r>
          </w:p>
        </w:tc>
        <w:tc>
          <w:tcPr>
            <w:tcW w:w="1151" w:type="dxa"/>
          </w:tcPr>
          <w:p w14:paraId="6F9E5EF1" w14:textId="77777777" w:rsidR="00F142C2" w:rsidRDefault="00F142C2">
            <w:pPr>
              <w:pStyle w:val="DefaultText"/>
              <w:jc w:val="right"/>
              <w:rPr>
                <w:rFonts w:ascii="Arial" w:hAnsi="Arial" w:cs="Arial"/>
                <w:sz w:val="22"/>
                <w:szCs w:val="22"/>
              </w:rPr>
            </w:pPr>
          </w:p>
          <w:p w14:paraId="29AD2F39" w14:textId="77777777" w:rsidR="00F142C2" w:rsidRDefault="00F142C2">
            <w:pPr>
              <w:pStyle w:val="DefaultText"/>
              <w:jc w:val="right"/>
              <w:rPr>
                <w:rFonts w:ascii="Arial" w:hAnsi="Arial" w:cs="Arial"/>
                <w:sz w:val="22"/>
                <w:szCs w:val="22"/>
              </w:rPr>
            </w:pPr>
          </w:p>
          <w:p w14:paraId="73F9784B" w14:textId="717C3A52" w:rsidR="00F142C2" w:rsidRDefault="002B5E5A">
            <w:pPr>
              <w:pStyle w:val="DefaultText"/>
              <w:jc w:val="right"/>
              <w:rPr>
                <w:rFonts w:ascii="Arial" w:hAnsi="Arial" w:cs="Arial"/>
                <w:sz w:val="22"/>
                <w:szCs w:val="22"/>
              </w:rPr>
            </w:pPr>
            <w:r>
              <w:rPr>
                <w:rFonts w:ascii="Arial" w:hAnsi="Arial" w:cs="Arial"/>
                <w:sz w:val="22"/>
                <w:szCs w:val="22"/>
              </w:rPr>
              <w:t>649.15</w:t>
            </w:r>
          </w:p>
          <w:p w14:paraId="4488C63D" w14:textId="7C00FBCD" w:rsidR="00F142C2" w:rsidRDefault="00417F39">
            <w:pPr>
              <w:pStyle w:val="DefaultText"/>
              <w:jc w:val="right"/>
              <w:rPr>
                <w:rFonts w:ascii="Arial" w:hAnsi="Arial" w:cs="Arial"/>
                <w:sz w:val="22"/>
                <w:szCs w:val="22"/>
              </w:rPr>
            </w:pPr>
            <w:r>
              <w:rPr>
                <w:rFonts w:ascii="Arial" w:hAnsi="Arial" w:cs="Arial"/>
                <w:sz w:val="22"/>
                <w:szCs w:val="22"/>
              </w:rPr>
              <w:t>1,29</w:t>
            </w:r>
            <w:r w:rsidR="002B5E5A">
              <w:rPr>
                <w:rFonts w:ascii="Arial" w:hAnsi="Arial" w:cs="Arial"/>
                <w:sz w:val="22"/>
                <w:szCs w:val="22"/>
              </w:rPr>
              <w:t>8.29</w:t>
            </w:r>
          </w:p>
        </w:tc>
      </w:tr>
      <w:tr w:rsidR="00F142C2" w14:paraId="1D521AC6" w14:textId="77777777" w:rsidTr="00F142C2">
        <w:tc>
          <w:tcPr>
            <w:tcW w:w="6771" w:type="dxa"/>
          </w:tcPr>
          <w:p w14:paraId="38D1135D" w14:textId="77777777" w:rsidR="00F142C2" w:rsidRDefault="00F142C2" w:rsidP="00211D4D">
            <w:pPr>
              <w:pStyle w:val="DefaultText"/>
              <w:numPr>
                <w:ilvl w:val="0"/>
                <w:numId w:val="2"/>
              </w:numPr>
              <w:rPr>
                <w:rFonts w:ascii="Arial" w:hAnsi="Arial" w:cs="Arial"/>
                <w:sz w:val="22"/>
                <w:szCs w:val="22"/>
              </w:rPr>
            </w:pPr>
            <w:r>
              <w:rPr>
                <w:rFonts w:ascii="Arial" w:hAnsi="Arial" w:cs="Arial"/>
                <w:sz w:val="22"/>
                <w:szCs w:val="22"/>
              </w:rPr>
              <w:t>of the body of a person whose age at the time of death exceeded twelve years (Hailsham resident)</w:t>
            </w:r>
          </w:p>
          <w:p w14:paraId="47E0A5AF" w14:textId="77777777" w:rsidR="00F142C2" w:rsidRDefault="00F142C2">
            <w:pPr>
              <w:pStyle w:val="DefaultText"/>
              <w:tabs>
                <w:tab w:val="right" w:pos="6624"/>
              </w:tabs>
              <w:ind w:left="504"/>
              <w:rPr>
                <w:rFonts w:ascii="Arial" w:hAnsi="Arial" w:cs="Arial"/>
                <w:sz w:val="22"/>
                <w:szCs w:val="22"/>
              </w:rPr>
            </w:pPr>
            <w:r>
              <w:rPr>
                <w:rFonts w:ascii="Arial" w:hAnsi="Arial" w:cs="Arial"/>
                <w:sz w:val="22"/>
                <w:szCs w:val="22"/>
              </w:rPr>
              <w:tab/>
              <w:t>Single depth</w:t>
            </w:r>
          </w:p>
          <w:p w14:paraId="10410EAF" w14:textId="77777777" w:rsidR="00F142C2" w:rsidRDefault="00F142C2">
            <w:pPr>
              <w:pStyle w:val="DefaultText"/>
              <w:tabs>
                <w:tab w:val="right" w:pos="6624"/>
              </w:tabs>
              <w:ind w:left="504"/>
              <w:rPr>
                <w:rFonts w:ascii="Arial" w:hAnsi="Arial" w:cs="Arial"/>
                <w:sz w:val="22"/>
                <w:szCs w:val="22"/>
              </w:rPr>
            </w:pPr>
            <w:r>
              <w:rPr>
                <w:rFonts w:ascii="Arial" w:hAnsi="Arial" w:cs="Arial"/>
                <w:sz w:val="22"/>
                <w:szCs w:val="22"/>
              </w:rPr>
              <w:tab/>
              <w:t>Double depth</w:t>
            </w:r>
          </w:p>
          <w:p w14:paraId="2ADCF677" w14:textId="77777777" w:rsidR="00F142C2" w:rsidRDefault="00F142C2">
            <w:pPr>
              <w:pStyle w:val="DefaultText"/>
              <w:rPr>
                <w:rFonts w:ascii="Arial" w:hAnsi="Arial" w:cs="Arial"/>
                <w:sz w:val="22"/>
                <w:szCs w:val="22"/>
              </w:rPr>
            </w:pPr>
          </w:p>
        </w:tc>
        <w:tc>
          <w:tcPr>
            <w:tcW w:w="1706" w:type="dxa"/>
          </w:tcPr>
          <w:p w14:paraId="79E7F11E" w14:textId="77777777" w:rsidR="00F142C2" w:rsidRDefault="00F142C2">
            <w:pPr>
              <w:pStyle w:val="DefaultText"/>
              <w:jc w:val="right"/>
              <w:rPr>
                <w:rFonts w:ascii="Arial" w:hAnsi="Arial" w:cs="Arial"/>
                <w:sz w:val="22"/>
                <w:szCs w:val="22"/>
              </w:rPr>
            </w:pPr>
          </w:p>
        </w:tc>
        <w:tc>
          <w:tcPr>
            <w:tcW w:w="1151" w:type="dxa"/>
          </w:tcPr>
          <w:p w14:paraId="521A0D73" w14:textId="77777777" w:rsidR="00F142C2" w:rsidRDefault="00F142C2">
            <w:pPr>
              <w:pStyle w:val="DefaultText"/>
              <w:jc w:val="right"/>
              <w:rPr>
                <w:rFonts w:ascii="Arial" w:hAnsi="Arial" w:cs="Arial"/>
                <w:sz w:val="22"/>
                <w:szCs w:val="22"/>
              </w:rPr>
            </w:pPr>
          </w:p>
          <w:p w14:paraId="4C82D0DD" w14:textId="77777777" w:rsidR="00F142C2" w:rsidRDefault="00F142C2">
            <w:pPr>
              <w:pStyle w:val="DefaultText"/>
              <w:jc w:val="right"/>
              <w:rPr>
                <w:rFonts w:ascii="Arial" w:hAnsi="Arial" w:cs="Arial"/>
                <w:sz w:val="22"/>
                <w:szCs w:val="22"/>
              </w:rPr>
            </w:pPr>
          </w:p>
          <w:p w14:paraId="51939131" w14:textId="62E1400E" w:rsidR="00F142C2" w:rsidRDefault="00E25ECC">
            <w:pPr>
              <w:pStyle w:val="DefaultText"/>
              <w:jc w:val="right"/>
              <w:rPr>
                <w:rFonts w:ascii="Arial" w:hAnsi="Arial" w:cs="Arial"/>
                <w:sz w:val="22"/>
                <w:szCs w:val="22"/>
              </w:rPr>
            </w:pPr>
            <w:r>
              <w:rPr>
                <w:rFonts w:ascii="Arial" w:hAnsi="Arial" w:cs="Arial"/>
                <w:sz w:val="22"/>
                <w:szCs w:val="22"/>
              </w:rPr>
              <w:t>94</w:t>
            </w:r>
            <w:r w:rsidR="002B5E5A">
              <w:rPr>
                <w:rFonts w:ascii="Arial" w:hAnsi="Arial" w:cs="Arial"/>
                <w:sz w:val="22"/>
                <w:szCs w:val="22"/>
              </w:rPr>
              <w:t>5.84</w:t>
            </w:r>
          </w:p>
          <w:p w14:paraId="2535D5A6" w14:textId="41311F17" w:rsidR="00F142C2" w:rsidRDefault="00E25ECC">
            <w:pPr>
              <w:pStyle w:val="DefaultText"/>
              <w:jc w:val="right"/>
              <w:rPr>
                <w:rFonts w:ascii="Arial" w:hAnsi="Arial" w:cs="Arial"/>
                <w:sz w:val="22"/>
                <w:szCs w:val="22"/>
              </w:rPr>
            </w:pPr>
            <w:r>
              <w:rPr>
                <w:rFonts w:ascii="Arial" w:hAnsi="Arial" w:cs="Arial"/>
                <w:sz w:val="22"/>
                <w:szCs w:val="22"/>
              </w:rPr>
              <w:t>1,85</w:t>
            </w:r>
            <w:r w:rsidR="002B5E5A">
              <w:rPr>
                <w:rFonts w:ascii="Arial" w:hAnsi="Arial" w:cs="Arial"/>
                <w:sz w:val="22"/>
                <w:szCs w:val="22"/>
              </w:rPr>
              <w:t>3.80</w:t>
            </w:r>
          </w:p>
        </w:tc>
      </w:tr>
      <w:tr w:rsidR="00F142C2" w14:paraId="6DB6FE16" w14:textId="77777777" w:rsidTr="00F142C2">
        <w:tc>
          <w:tcPr>
            <w:tcW w:w="6771" w:type="dxa"/>
            <w:hideMark/>
          </w:tcPr>
          <w:p w14:paraId="71D9CCC2" w14:textId="77777777" w:rsidR="00F142C2" w:rsidRDefault="00F142C2" w:rsidP="00211D4D">
            <w:pPr>
              <w:pStyle w:val="DefaultText"/>
              <w:numPr>
                <w:ilvl w:val="0"/>
                <w:numId w:val="2"/>
              </w:numPr>
              <w:rPr>
                <w:rFonts w:ascii="Arial" w:hAnsi="Arial" w:cs="Arial"/>
                <w:sz w:val="22"/>
                <w:szCs w:val="22"/>
              </w:rPr>
            </w:pPr>
            <w:r>
              <w:rPr>
                <w:rFonts w:ascii="Arial" w:hAnsi="Arial" w:cs="Arial"/>
                <w:sz w:val="22"/>
                <w:szCs w:val="22"/>
              </w:rPr>
              <w:t>of cremated remains in a grave in respect of which exclusive rights of burial has been granted</w:t>
            </w:r>
          </w:p>
        </w:tc>
        <w:tc>
          <w:tcPr>
            <w:tcW w:w="1706" w:type="dxa"/>
          </w:tcPr>
          <w:p w14:paraId="4B911C79" w14:textId="77777777" w:rsidR="00F142C2" w:rsidRDefault="00F142C2">
            <w:pPr>
              <w:pStyle w:val="DefaultText"/>
              <w:jc w:val="right"/>
              <w:rPr>
                <w:rFonts w:ascii="Arial" w:hAnsi="Arial" w:cs="Arial"/>
                <w:sz w:val="22"/>
                <w:szCs w:val="22"/>
              </w:rPr>
            </w:pPr>
          </w:p>
          <w:p w14:paraId="18FE1A50" w14:textId="6CDC63F1" w:rsidR="00F142C2" w:rsidRDefault="00E018ED">
            <w:pPr>
              <w:pStyle w:val="DefaultText"/>
              <w:jc w:val="right"/>
              <w:rPr>
                <w:rFonts w:ascii="Arial" w:hAnsi="Arial" w:cs="Arial"/>
                <w:sz w:val="22"/>
                <w:szCs w:val="22"/>
              </w:rPr>
            </w:pPr>
            <w:r>
              <w:rPr>
                <w:rFonts w:ascii="Arial" w:hAnsi="Arial" w:cs="Arial"/>
                <w:sz w:val="22"/>
                <w:szCs w:val="22"/>
              </w:rPr>
              <w:t>98.</w:t>
            </w:r>
            <w:r w:rsidR="002B5E5A">
              <w:rPr>
                <w:rFonts w:ascii="Arial" w:hAnsi="Arial" w:cs="Arial"/>
                <w:sz w:val="22"/>
                <w:szCs w:val="22"/>
              </w:rPr>
              <w:t>9</w:t>
            </w:r>
            <w:r>
              <w:rPr>
                <w:rFonts w:ascii="Arial" w:hAnsi="Arial" w:cs="Arial"/>
                <w:sz w:val="22"/>
                <w:szCs w:val="22"/>
              </w:rPr>
              <w:t>0</w:t>
            </w:r>
          </w:p>
        </w:tc>
        <w:tc>
          <w:tcPr>
            <w:tcW w:w="1151" w:type="dxa"/>
          </w:tcPr>
          <w:p w14:paraId="2B64C142" w14:textId="77777777" w:rsidR="00E018ED" w:rsidRDefault="00E018ED">
            <w:pPr>
              <w:pStyle w:val="DefaultText"/>
              <w:jc w:val="right"/>
              <w:rPr>
                <w:rFonts w:ascii="Arial" w:hAnsi="Arial" w:cs="Arial"/>
                <w:sz w:val="22"/>
                <w:szCs w:val="22"/>
              </w:rPr>
            </w:pPr>
          </w:p>
          <w:p w14:paraId="1EF5196C" w14:textId="0824467D" w:rsidR="00F142C2" w:rsidRDefault="00E018ED">
            <w:pPr>
              <w:pStyle w:val="DefaultText"/>
              <w:jc w:val="right"/>
              <w:rPr>
                <w:rFonts w:ascii="Arial" w:hAnsi="Arial" w:cs="Arial"/>
                <w:sz w:val="22"/>
                <w:szCs w:val="22"/>
              </w:rPr>
            </w:pPr>
            <w:r>
              <w:rPr>
                <w:rFonts w:ascii="Arial" w:hAnsi="Arial" w:cs="Arial"/>
                <w:sz w:val="22"/>
                <w:szCs w:val="22"/>
              </w:rPr>
              <w:t>18</w:t>
            </w:r>
            <w:r w:rsidR="002B5E5A">
              <w:rPr>
                <w:rFonts w:ascii="Arial" w:hAnsi="Arial" w:cs="Arial"/>
                <w:sz w:val="22"/>
                <w:szCs w:val="22"/>
              </w:rPr>
              <w:t>6.22</w:t>
            </w:r>
          </w:p>
          <w:p w14:paraId="3C74F3BA" w14:textId="2DD6A7EE" w:rsidR="00E018ED" w:rsidRDefault="00E018ED">
            <w:pPr>
              <w:pStyle w:val="DefaultText"/>
              <w:jc w:val="right"/>
              <w:rPr>
                <w:rFonts w:ascii="Arial" w:hAnsi="Arial" w:cs="Arial"/>
                <w:sz w:val="22"/>
                <w:szCs w:val="22"/>
              </w:rPr>
            </w:pPr>
          </w:p>
        </w:tc>
      </w:tr>
    </w:tbl>
    <w:p w14:paraId="16A191C8" w14:textId="77777777" w:rsidR="00F142C2" w:rsidRDefault="00F142C2" w:rsidP="00F142C2">
      <w:pPr>
        <w:pStyle w:val="DefaultText"/>
        <w:rPr>
          <w:rFonts w:ascii="Arial" w:hAnsi="Arial" w:cs="Arial"/>
        </w:rPr>
      </w:pPr>
    </w:p>
    <w:p w14:paraId="4F626F3C" w14:textId="77777777" w:rsidR="00F142C2" w:rsidRDefault="00F142C2" w:rsidP="00F142C2">
      <w:pPr>
        <w:pStyle w:val="DefaultText"/>
        <w:rPr>
          <w:rFonts w:ascii="Arial" w:hAnsi="Arial" w:cs="Arial"/>
          <w:b/>
        </w:rPr>
      </w:pPr>
      <w:r>
        <w:rPr>
          <w:rFonts w:ascii="Arial" w:hAnsi="Arial" w:cs="Arial"/>
          <w:b/>
          <w:sz w:val="32"/>
          <w:szCs w:val="32"/>
        </w:rPr>
        <w:t>PART 2</w:t>
      </w:r>
      <w:r>
        <w:rPr>
          <w:rFonts w:ascii="Arial" w:hAnsi="Arial" w:cs="Arial"/>
          <w:b/>
        </w:rPr>
        <w:t>.  EXCLUSIVE RIGHT OF BURIAL IN EARTHEN GRAVES INCLUDING THE DEED OF GRANT AND ALL EXPENSES THEREOF</w:t>
      </w:r>
    </w:p>
    <w:p w14:paraId="0E5238E0" w14:textId="77777777" w:rsidR="00F142C2" w:rsidRDefault="00F142C2" w:rsidP="00F142C2">
      <w:pPr>
        <w:pStyle w:val="DefaultText"/>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Parishioner fees are charged where the person in respect of whom the right is granted, is a Parishioner, or where the person to be interred is a Parishioner.</w:t>
      </w:r>
    </w:p>
    <w:p w14:paraId="035CA852" w14:textId="77777777" w:rsidR="00F142C2" w:rsidRDefault="00F142C2" w:rsidP="00F142C2">
      <w:pPr>
        <w:pStyle w:val="DefaultText"/>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1662"/>
        <w:gridCol w:w="1121"/>
      </w:tblGrid>
      <w:tr w:rsidR="00F142C2" w14:paraId="106CCA22" w14:textId="77777777" w:rsidTr="00F142C2">
        <w:tc>
          <w:tcPr>
            <w:tcW w:w="6771" w:type="dxa"/>
          </w:tcPr>
          <w:p w14:paraId="14B1F515" w14:textId="77777777" w:rsidR="00F142C2" w:rsidRDefault="00F142C2">
            <w:pPr>
              <w:pStyle w:val="DefaultText"/>
              <w:rPr>
                <w:rFonts w:ascii="Arial" w:hAnsi="Arial" w:cs="Arial"/>
              </w:rPr>
            </w:pPr>
          </w:p>
        </w:tc>
        <w:tc>
          <w:tcPr>
            <w:tcW w:w="1706" w:type="dxa"/>
            <w:hideMark/>
          </w:tcPr>
          <w:p w14:paraId="0A13EF50" w14:textId="77777777" w:rsidR="00F142C2" w:rsidRDefault="00F142C2">
            <w:pPr>
              <w:pStyle w:val="DefaultText"/>
              <w:jc w:val="right"/>
              <w:rPr>
                <w:rFonts w:ascii="Arial" w:hAnsi="Arial" w:cs="Arial"/>
                <w:b/>
              </w:rPr>
            </w:pPr>
            <w:r>
              <w:rPr>
                <w:rFonts w:ascii="Arial" w:hAnsi="Arial" w:cs="Arial"/>
                <w:b/>
              </w:rPr>
              <w:t>Parishioner</w:t>
            </w:r>
          </w:p>
        </w:tc>
        <w:tc>
          <w:tcPr>
            <w:tcW w:w="1151" w:type="dxa"/>
            <w:hideMark/>
          </w:tcPr>
          <w:p w14:paraId="39D08AE2" w14:textId="77777777" w:rsidR="00F142C2" w:rsidRDefault="00F142C2">
            <w:pPr>
              <w:pStyle w:val="DefaultText"/>
              <w:jc w:val="right"/>
              <w:rPr>
                <w:rFonts w:ascii="Arial" w:hAnsi="Arial" w:cs="Arial"/>
                <w:b/>
              </w:rPr>
            </w:pPr>
            <w:r>
              <w:rPr>
                <w:rFonts w:ascii="Arial" w:hAnsi="Arial" w:cs="Arial"/>
                <w:b/>
              </w:rPr>
              <w:t>Other</w:t>
            </w:r>
          </w:p>
        </w:tc>
      </w:tr>
      <w:tr w:rsidR="00F142C2" w14:paraId="419D4F0A" w14:textId="77777777" w:rsidTr="00F142C2">
        <w:tc>
          <w:tcPr>
            <w:tcW w:w="6771" w:type="dxa"/>
          </w:tcPr>
          <w:p w14:paraId="38933F83" w14:textId="77777777" w:rsidR="00F142C2" w:rsidRDefault="00F142C2" w:rsidP="00211D4D">
            <w:pPr>
              <w:pStyle w:val="DefaultText"/>
              <w:numPr>
                <w:ilvl w:val="0"/>
                <w:numId w:val="3"/>
              </w:numPr>
              <w:rPr>
                <w:rFonts w:ascii="Arial" w:hAnsi="Arial" w:cs="Arial"/>
                <w:sz w:val="22"/>
                <w:szCs w:val="22"/>
              </w:rPr>
            </w:pPr>
            <w:r>
              <w:rPr>
                <w:rFonts w:ascii="Arial" w:hAnsi="Arial" w:cs="Arial"/>
                <w:sz w:val="22"/>
                <w:szCs w:val="22"/>
              </w:rPr>
              <w:t>For the exclusive right or burial in an earthen grave 4 feet 6 inches by 4 feet.</w:t>
            </w:r>
          </w:p>
          <w:p w14:paraId="03F8512C" w14:textId="77777777" w:rsidR="00F142C2" w:rsidRDefault="00F142C2">
            <w:pPr>
              <w:pStyle w:val="DefaultText"/>
              <w:ind w:left="504"/>
              <w:rPr>
                <w:rFonts w:ascii="Arial" w:hAnsi="Arial" w:cs="Arial"/>
                <w:sz w:val="22"/>
                <w:szCs w:val="22"/>
              </w:rPr>
            </w:pPr>
          </w:p>
        </w:tc>
        <w:tc>
          <w:tcPr>
            <w:tcW w:w="1706" w:type="dxa"/>
          </w:tcPr>
          <w:p w14:paraId="684EAA85" w14:textId="77777777" w:rsidR="00F142C2" w:rsidRDefault="00F142C2">
            <w:pPr>
              <w:pStyle w:val="DefaultText"/>
              <w:jc w:val="right"/>
              <w:rPr>
                <w:rFonts w:ascii="Arial" w:hAnsi="Arial" w:cs="Arial"/>
                <w:sz w:val="22"/>
                <w:szCs w:val="22"/>
              </w:rPr>
            </w:pPr>
          </w:p>
          <w:p w14:paraId="2CF0B098" w14:textId="5F8075BC" w:rsidR="00F142C2" w:rsidRDefault="00E018ED">
            <w:pPr>
              <w:pStyle w:val="DefaultText"/>
              <w:jc w:val="right"/>
              <w:rPr>
                <w:rFonts w:ascii="Arial" w:hAnsi="Arial" w:cs="Arial"/>
                <w:sz w:val="22"/>
                <w:szCs w:val="22"/>
              </w:rPr>
            </w:pPr>
            <w:r>
              <w:rPr>
                <w:rFonts w:ascii="Arial" w:hAnsi="Arial" w:cs="Arial"/>
                <w:sz w:val="22"/>
                <w:szCs w:val="22"/>
              </w:rPr>
              <w:t>16</w:t>
            </w:r>
            <w:r w:rsidR="002B5E5A">
              <w:rPr>
                <w:rFonts w:ascii="Arial" w:hAnsi="Arial" w:cs="Arial"/>
                <w:sz w:val="22"/>
                <w:szCs w:val="22"/>
              </w:rPr>
              <w:t>6.23</w:t>
            </w:r>
          </w:p>
          <w:p w14:paraId="28B38FDC" w14:textId="77777777" w:rsidR="00F142C2" w:rsidRDefault="00F142C2">
            <w:pPr>
              <w:pStyle w:val="DefaultText"/>
              <w:jc w:val="right"/>
              <w:rPr>
                <w:rFonts w:ascii="Arial" w:hAnsi="Arial" w:cs="Arial"/>
                <w:sz w:val="22"/>
                <w:szCs w:val="22"/>
              </w:rPr>
            </w:pPr>
          </w:p>
        </w:tc>
        <w:tc>
          <w:tcPr>
            <w:tcW w:w="1151" w:type="dxa"/>
          </w:tcPr>
          <w:p w14:paraId="0BA2C032" w14:textId="77777777" w:rsidR="00F142C2" w:rsidRDefault="00F142C2">
            <w:pPr>
              <w:pStyle w:val="DefaultText"/>
              <w:jc w:val="right"/>
              <w:rPr>
                <w:rFonts w:ascii="Arial" w:hAnsi="Arial" w:cs="Arial"/>
                <w:sz w:val="22"/>
                <w:szCs w:val="22"/>
              </w:rPr>
            </w:pPr>
          </w:p>
          <w:p w14:paraId="7DB3E666" w14:textId="27154DD3" w:rsidR="00F142C2" w:rsidRDefault="00E018ED">
            <w:pPr>
              <w:pStyle w:val="DefaultText"/>
              <w:jc w:val="right"/>
              <w:rPr>
                <w:rFonts w:ascii="Arial" w:hAnsi="Arial" w:cs="Arial"/>
                <w:sz w:val="22"/>
                <w:szCs w:val="22"/>
              </w:rPr>
            </w:pPr>
            <w:r>
              <w:rPr>
                <w:rFonts w:ascii="Arial" w:hAnsi="Arial" w:cs="Arial"/>
                <w:sz w:val="22"/>
                <w:szCs w:val="22"/>
              </w:rPr>
              <w:t>33</w:t>
            </w:r>
            <w:r w:rsidR="002B5E5A">
              <w:rPr>
                <w:rFonts w:ascii="Arial" w:hAnsi="Arial" w:cs="Arial"/>
                <w:sz w:val="22"/>
                <w:szCs w:val="22"/>
              </w:rPr>
              <w:t>3.51</w:t>
            </w:r>
          </w:p>
          <w:p w14:paraId="799AC5A5" w14:textId="77777777" w:rsidR="00F142C2" w:rsidRDefault="00F142C2">
            <w:pPr>
              <w:pStyle w:val="DefaultText"/>
              <w:jc w:val="right"/>
              <w:rPr>
                <w:rFonts w:ascii="Arial" w:hAnsi="Arial" w:cs="Arial"/>
                <w:sz w:val="22"/>
                <w:szCs w:val="22"/>
              </w:rPr>
            </w:pPr>
          </w:p>
        </w:tc>
      </w:tr>
      <w:tr w:rsidR="00F142C2" w14:paraId="7FCBA298" w14:textId="77777777" w:rsidTr="00F142C2">
        <w:tc>
          <w:tcPr>
            <w:tcW w:w="6771" w:type="dxa"/>
          </w:tcPr>
          <w:p w14:paraId="4AEE1576" w14:textId="77777777" w:rsidR="00F142C2" w:rsidRDefault="00F142C2" w:rsidP="00211D4D">
            <w:pPr>
              <w:pStyle w:val="DefaultText"/>
              <w:numPr>
                <w:ilvl w:val="0"/>
                <w:numId w:val="3"/>
              </w:numPr>
              <w:rPr>
                <w:rFonts w:ascii="Arial" w:hAnsi="Arial" w:cs="Arial"/>
                <w:sz w:val="22"/>
                <w:szCs w:val="22"/>
              </w:rPr>
            </w:pPr>
            <w:r>
              <w:rPr>
                <w:rFonts w:ascii="Arial" w:hAnsi="Arial" w:cs="Arial"/>
                <w:sz w:val="22"/>
                <w:szCs w:val="22"/>
              </w:rPr>
              <w:t>For the exclusive right of burial in an earthen grave 9 feet by 4 feet</w:t>
            </w:r>
          </w:p>
          <w:p w14:paraId="2ABA401D" w14:textId="77777777" w:rsidR="00F142C2" w:rsidRDefault="00F142C2">
            <w:pPr>
              <w:pStyle w:val="DefaultText"/>
              <w:ind w:left="504"/>
              <w:rPr>
                <w:rFonts w:ascii="Arial" w:hAnsi="Arial" w:cs="Arial"/>
                <w:sz w:val="22"/>
                <w:szCs w:val="22"/>
              </w:rPr>
            </w:pPr>
          </w:p>
        </w:tc>
        <w:tc>
          <w:tcPr>
            <w:tcW w:w="1706" w:type="dxa"/>
          </w:tcPr>
          <w:p w14:paraId="463A4FC2" w14:textId="77777777" w:rsidR="00F142C2" w:rsidRDefault="00F142C2">
            <w:pPr>
              <w:pStyle w:val="DefaultText"/>
              <w:jc w:val="right"/>
              <w:rPr>
                <w:rFonts w:ascii="Arial" w:hAnsi="Arial" w:cs="Arial"/>
                <w:sz w:val="22"/>
                <w:szCs w:val="22"/>
              </w:rPr>
            </w:pPr>
          </w:p>
          <w:p w14:paraId="46129A4C" w14:textId="42CC1382" w:rsidR="00F142C2" w:rsidRDefault="00E018ED">
            <w:pPr>
              <w:pStyle w:val="DefaultText"/>
              <w:jc w:val="right"/>
              <w:rPr>
                <w:rFonts w:ascii="Arial" w:hAnsi="Arial" w:cs="Arial"/>
                <w:sz w:val="22"/>
                <w:szCs w:val="22"/>
              </w:rPr>
            </w:pPr>
            <w:r>
              <w:rPr>
                <w:rFonts w:ascii="Arial" w:hAnsi="Arial" w:cs="Arial"/>
                <w:sz w:val="22"/>
                <w:szCs w:val="22"/>
              </w:rPr>
              <w:t>37</w:t>
            </w:r>
            <w:r w:rsidR="002B5E5A">
              <w:rPr>
                <w:rFonts w:ascii="Arial" w:hAnsi="Arial" w:cs="Arial"/>
                <w:sz w:val="22"/>
                <w:szCs w:val="22"/>
              </w:rPr>
              <w:t>1.39</w:t>
            </w:r>
          </w:p>
        </w:tc>
        <w:tc>
          <w:tcPr>
            <w:tcW w:w="1151" w:type="dxa"/>
          </w:tcPr>
          <w:p w14:paraId="52B620C3" w14:textId="77777777" w:rsidR="00F142C2" w:rsidRDefault="00F142C2">
            <w:pPr>
              <w:pStyle w:val="DefaultText"/>
              <w:jc w:val="right"/>
              <w:rPr>
                <w:rFonts w:ascii="Arial" w:hAnsi="Arial" w:cs="Arial"/>
                <w:sz w:val="22"/>
                <w:szCs w:val="22"/>
              </w:rPr>
            </w:pPr>
          </w:p>
          <w:p w14:paraId="3013B9CC" w14:textId="231534E0" w:rsidR="00F142C2" w:rsidRDefault="00E018ED">
            <w:pPr>
              <w:pStyle w:val="DefaultText"/>
              <w:jc w:val="right"/>
              <w:rPr>
                <w:rFonts w:ascii="Arial" w:hAnsi="Arial" w:cs="Arial"/>
                <w:sz w:val="22"/>
                <w:szCs w:val="22"/>
              </w:rPr>
            </w:pPr>
            <w:r>
              <w:rPr>
                <w:rFonts w:ascii="Arial" w:hAnsi="Arial" w:cs="Arial"/>
                <w:sz w:val="22"/>
                <w:szCs w:val="22"/>
              </w:rPr>
              <w:t>71</w:t>
            </w:r>
            <w:r w:rsidR="002B5E5A">
              <w:rPr>
                <w:rFonts w:ascii="Arial" w:hAnsi="Arial" w:cs="Arial"/>
                <w:sz w:val="22"/>
                <w:szCs w:val="22"/>
              </w:rPr>
              <w:t>7.53</w:t>
            </w:r>
          </w:p>
        </w:tc>
      </w:tr>
      <w:tr w:rsidR="00F142C2" w14:paraId="7B02C46B" w14:textId="77777777" w:rsidTr="00F142C2">
        <w:tc>
          <w:tcPr>
            <w:tcW w:w="6771" w:type="dxa"/>
            <w:hideMark/>
          </w:tcPr>
          <w:p w14:paraId="4229991B" w14:textId="77777777" w:rsidR="00F142C2" w:rsidRDefault="00F142C2" w:rsidP="00211D4D">
            <w:pPr>
              <w:pStyle w:val="DefaultText"/>
              <w:numPr>
                <w:ilvl w:val="0"/>
                <w:numId w:val="3"/>
              </w:numPr>
              <w:rPr>
                <w:rFonts w:ascii="Arial" w:hAnsi="Arial" w:cs="Arial"/>
                <w:sz w:val="22"/>
                <w:szCs w:val="22"/>
              </w:rPr>
            </w:pPr>
            <w:r>
              <w:rPr>
                <w:rFonts w:ascii="Arial" w:hAnsi="Arial" w:cs="Arial"/>
                <w:sz w:val="22"/>
                <w:szCs w:val="22"/>
              </w:rPr>
              <w:t>For the exclusive right of burial of cremated remains in the garden of remembrance</w:t>
            </w:r>
          </w:p>
          <w:p w14:paraId="50E36C43" w14:textId="77777777" w:rsidR="00F142C2" w:rsidRDefault="00F142C2">
            <w:pPr>
              <w:pStyle w:val="DefaultText"/>
              <w:ind w:left="504"/>
              <w:rPr>
                <w:rFonts w:ascii="Arial" w:hAnsi="Arial" w:cs="Arial"/>
                <w:sz w:val="22"/>
                <w:szCs w:val="22"/>
              </w:rPr>
            </w:pPr>
            <w:r>
              <w:rPr>
                <w:rFonts w:ascii="Arial" w:hAnsi="Arial" w:cs="Arial"/>
                <w:sz w:val="22"/>
                <w:szCs w:val="22"/>
              </w:rPr>
              <w:t>Single Depth (Standard Plot 1 foot by 1 foot)</w:t>
            </w:r>
          </w:p>
          <w:p w14:paraId="3FBD1CCF" w14:textId="77777777" w:rsidR="00F142C2" w:rsidRDefault="00F142C2">
            <w:pPr>
              <w:pStyle w:val="DefaultText"/>
              <w:ind w:left="504"/>
              <w:rPr>
                <w:rFonts w:ascii="Arial" w:hAnsi="Arial" w:cs="Arial"/>
                <w:sz w:val="22"/>
                <w:szCs w:val="22"/>
              </w:rPr>
            </w:pPr>
            <w:r>
              <w:rPr>
                <w:rFonts w:ascii="Arial" w:hAnsi="Arial" w:cs="Arial"/>
                <w:sz w:val="22"/>
                <w:szCs w:val="22"/>
              </w:rPr>
              <w:t>Double Depth (Standard Plot 1 foot by 1 foot)</w:t>
            </w:r>
          </w:p>
          <w:p w14:paraId="5506FC34" w14:textId="77777777" w:rsidR="00F142C2" w:rsidRDefault="00F142C2">
            <w:pPr>
              <w:pStyle w:val="DefaultText"/>
              <w:ind w:left="504"/>
              <w:rPr>
                <w:rFonts w:ascii="Arial" w:hAnsi="Arial" w:cs="Arial"/>
                <w:sz w:val="22"/>
                <w:szCs w:val="22"/>
              </w:rPr>
            </w:pPr>
            <w:r>
              <w:rPr>
                <w:rFonts w:ascii="Arial" w:hAnsi="Arial" w:cs="Arial"/>
                <w:sz w:val="22"/>
                <w:szCs w:val="22"/>
              </w:rPr>
              <w:t>Single Depth (3 feet by 2 feet Plot with Headstone)</w:t>
            </w:r>
          </w:p>
          <w:p w14:paraId="080629EA" w14:textId="77777777" w:rsidR="00F142C2" w:rsidRDefault="00F142C2">
            <w:pPr>
              <w:pStyle w:val="DefaultText"/>
              <w:ind w:left="504"/>
              <w:rPr>
                <w:rFonts w:ascii="Arial" w:hAnsi="Arial" w:cs="Arial"/>
                <w:sz w:val="22"/>
                <w:szCs w:val="22"/>
              </w:rPr>
            </w:pPr>
            <w:r>
              <w:rPr>
                <w:rFonts w:ascii="Arial" w:hAnsi="Arial" w:cs="Arial"/>
                <w:sz w:val="22"/>
                <w:szCs w:val="22"/>
              </w:rPr>
              <w:t>Double Depth (3 feet by 2 feet Plot with Headstone)</w:t>
            </w:r>
          </w:p>
        </w:tc>
        <w:tc>
          <w:tcPr>
            <w:tcW w:w="1706" w:type="dxa"/>
          </w:tcPr>
          <w:p w14:paraId="6F82B35F" w14:textId="77777777" w:rsidR="00F142C2" w:rsidRDefault="00F142C2">
            <w:pPr>
              <w:pStyle w:val="DefaultText"/>
              <w:jc w:val="right"/>
              <w:rPr>
                <w:rFonts w:ascii="Arial" w:hAnsi="Arial" w:cs="Arial"/>
                <w:sz w:val="22"/>
                <w:szCs w:val="22"/>
              </w:rPr>
            </w:pPr>
          </w:p>
          <w:p w14:paraId="04283AA7" w14:textId="77777777" w:rsidR="00F142C2" w:rsidRDefault="00F142C2">
            <w:pPr>
              <w:pStyle w:val="DefaultText"/>
              <w:jc w:val="right"/>
              <w:rPr>
                <w:rFonts w:ascii="Arial" w:hAnsi="Arial" w:cs="Arial"/>
                <w:sz w:val="22"/>
                <w:szCs w:val="22"/>
              </w:rPr>
            </w:pPr>
          </w:p>
          <w:p w14:paraId="165EC4F4" w14:textId="7E783B5B" w:rsidR="00F142C2" w:rsidRDefault="00E018ED">
            <w:pPr>
              <w:pStyle w:val="DefaultText"/>
              <w:jc w:val="right"/>
              <w:rPr>
                <w:rFonts w:ascii="Arial" w:hAnsi="Arial" w:cs="Arial"/>
                <w:sz w:val="22"/>
                <w:szCs w:val="22"/>
              </w:rPr>
            </w:pPr>
            <w:r>
              <w:rPr>
                <w:rFonts w:ascii="Arial" w:hAnsi="Arial" w:cs="Arial"/>
                <w:sz w:val="22"/>
                <w:szCs w:val="22"/>
              </w:rPr>
              <w:t>136.</w:t>
            </w:r>
            <w:r w:rsidR="002B5E5A">
              <w:rPr>
                <w:rFonts w:ascii="Arial" w:hAnsi="Arial" w:cs="Arial"/>
                <w:sz w:val="22"/>
                <w:szCs w:val="22"/>
              </w:rPr>
              <w:t>77</w:t>
            </w:r>
          </w:p>
          <w:p w14:paraId="4CB68587" w14:textId="1C07E7F6" w:rsidR="00F142C2" w:rsidRDefault="00A659B6">
            <w:pPr>
              <w:pStyle w:val="DefaultText"/>
              <w:jc w:val="right"/>
              <w:rPr>
                <w:rFonts w:ascii="Arial" w:hAnsi="Arial" w:cs="Arial"/>
                <w:sz w:val="22"/>
                <w:szCs w:val="22"/>
              </w:rPr>
            </w:pPr>
            <w:r>
              <w:rPr>
                <w:rFonts w:ascii="Arial" w:hAnsi="Arial" w:cs="Arial"/>
                <w:sz w:val="22"/>
                <w:szCs w:val="22"/>
              </w:rPr>
              <w:t>18</w:t>
            </w:r>
            <w:r w:rsidR="002B5E5A">
              <w:rPr>
                <w:rFonts w:ascii="Arial" w:hAnsi="Arial" w:cs="Arial"/>
                <w:sz w:val="22"/>
                <w:szCs w:val="22"/>
              </w:rPr>
              <w:t>4.12</w:t>
            </w:r>
          </w:p>
          <w:p w14:paraId="112D716D" w14:textId="40284BB6" w:rsidR="00F142C2" w:rsidRDefault="00A659B6">
            <w:pPr>
              <w:pStyle w:val="DefaultText"/>
              <w:jc w:val="right"/>
              <w:rPr>
                <w:rFonts w:ascii="Arial" w:hAnsi="Arial" w:cs="Arial"/>
                <w:sz w:val="22"/>
                <w:szCs w:val="22"/>
              </w:rPr>
            </w:pPr>
            <w:r>
              <w:rPr>
                <w:rFonts w:ascii="Arial" w:hAnsi="Arial" w:cs="Arial"/>
                <w:sz w:val="22"/>
                <w:szCs w:val="22"/>
              </w:rPr>
              <w:t>197.</w:t>
            </w:r>
            <w:r w:rsidR="002B5E5A">
              <w:rPr>
                <w:rFonts w:ascii="Arial" w:hAnsi="Arial" w:cs="Arial"/>
                <w:sz w:val="22"/>
                <w:szCs w:val="22"/>
              </w:rPr>
              <w:t>8</w:t>
            </w:r>
            <w:r>
              <w:rPr>
                <w:rFonts w:ascii="Arial" w:hAnsi="Arial" w:cs="Arial"/>
                <w:sz w:val="22"/>
                <w:szCs w:val="22"/>
              </w:rPr>
              <w:t>0</w:t>
            </w:r>
          </w:p>
          <w:p w14:paraId="17650CDC" w14:textId="52997D45" w:rsidR="00F142C2" w:rsidRDefault="00A659B6">
            <w:pPr>
              <w:pStyle w:val="DefaultText"/>
              <w:jc w:val="right"/>
              <w:rPr>
                <w:rFonts w:ascii="Arial" w:hAnsi="Arial" w:cs="Arial"/>
                <w:sz w:val="22"/>
                <w:szCs w:val="22"/>
              </w:rPr>
            </w:pPr>
            <w:r>
              <w:rPr>
                <w:rFonts w:ascii="Arial" w:hAnsi="Arial" w:cs="Arial"/>
                <w:sz w:val="22"/>
                <w:szCs w:val="22"/>
              </w:rPr>
              <w:t>24</w:t>
            </w:r>
            <w:r w:rsidR="002B5E5A">
              <w:rPr>
                <w:rFonts w:ascii="Arial" w:hAnsi="Arial" w:cs="Arial"/>
                <w:sz w:val="22"/>
                <w:szCs w:val="22"/>
              </w:rPr>
              <w:t>6.19</w:t>
            </w:r>
          </w:p>
        </w:tc>
        <w:tc>
          <w:tcPr>
            <w:tcW w:w="1151" w:type="dxa"/>
          </w:tcPr>
          <w:p w14:paraId="1AAB187C" w14:textId="77777777" w:rsidR="00F142C2" w:rsidRDefault="00F142C2">
            <w:pPr>
              <w:pStyle w:val="DefaultText"/>
              <w:jc w:val="right"/>
              <w:rPr>
                <w:rFonts w:ascii="Arial" w:hAnsi="Arial" w:cs="Arial"/>
                <w:sz w:val="22"/>
                <w:szCs w:val="22"/>
              </w:rPr>
            </w:pPr>
          </w:p>
          <w:p w14:paraId="30D7083E" w14:textId="77777777" w:rsidR="00F142C2" w:rsidRDefault="00F142C2">
            <w:pPr>
              <w:pStyle w:val="DefaultText"/>
              <w:jc w:val="right"/>
              <w:rPr>
                <w:rFonts w:ascii="Arial" w:hAnsi="Arial" w:cs="Arial"/>
                <w:sz w:val="22"/>
                <w:szCs w:val="22"/>
              </w:rPr>
            </w:pPr>
          </w:p>
          <w:p w14:paraId="4463F908" w14:textId="6ECC9843" w:rsidR="00F142C2" w:rsidRDefault="00A659B6">
            <w:pPr>
              <w:pStyle w:val="DefaultText"/>
              <w:jc w:val="right"/>
              <w:rPr>
                <w:rFonts w:ascii="Arial" w:hAnsi="Arial" w:cs="Arial"/>
                <w:sz w:val="22"/>
                <w:szCs w:val="22"/>
              </w:rPr>
            </w:pPr>
            <w:r>
              <w:rPr>
                <w:rFonts w:ascii="Arial" w:hAnsi="Arial" w:cs="Arial"/>
                <w:sz w:val="22"/>
                <w:szCs w:val="22"/>
              </w:rPr>
              <w:t>26</w:t>
            </w:r>
            <w:r w:rsidR="002B5E5A">
              <w:rPr>
                <w:rFonts w:ascii="Arial" w:hAnsi="Arial" w:cs="Arial"/>
                <w:sz w:val="22"/>
                <w:szCs w:val="22"/>
              </w:rPr>
              <w:t>6.18</w:t>
            </w:r>
          </w:p>
          <w:p w14:paraId="4A557ED3" w14:textId="5ECB9F43" w:rsidR="00F142C2" w:rsidRDefault="00A659B6">
            <w:pPr>
              <w:pStyle w:val="DefaultText"/>
              <w:jc w:val="right"/>
              <w:rPr>
                <w:rFonts w:ascii="Arial" w:hAnsi="Arial" w:cs="Arial"/>
                <w:sz w:val="22"/>
                <w:szCs w:val="22"/>
              </w:rPr>
            </w:pPr>
            <w:r>
              <w:rPr>
                <w:rFonts w:ascii="Arial" w:hAnsi="Arial" w:cs="Arial"/>
                <w:sz w:val="22"/>
                <w:szCs w:val="22"/>
              </w:rPr>
              <w:t>32</w:t>
            </w:r>
            <w:r w:rsidR="002B5E5A">
              <w:rPr>
                <w:rFonts w:ascii="Arial" w:hAnsi="Arial" w:cs="Arial"/>
                <w:sz w:val="22"/>
                <w:szCs w:val="22"/>
              </w:rPr>
              <w:t>8.25</w:t>
            </w:r>
          </w:p>
          <w:p w14:paraId="4CEF331A" w14:textId="644F0FB5" w:rsidR="00F142C2" w:rsidRDefault="00A659B6">
            <w:pPr>
              <w:pStyle w:val="DefaultText"/>
              <w:jc w:val="right"/>
              <w:rPr>
                <w:rFonts w:ascii="Arial" w:hAnsi="Arial" w:cs="Arial"/>
                <w:sz w:val="22"/>
                <w:szCs w:val="22"/>
              </w:rPr>
            </w:pPr>
            <w:r>
              <w:rPr>
                <w:rFonts w:ascii="Arial" w:hAnsi="Arial" w:cs="Arial"/>
                <w:sz w:val="22"/>
                <w:szCs w:val="22"/>
              </w:rPr>
              <w:t>39</w:t>
            </w:r>
            <w:r w:rsidR="002B5E5A">
              <w:rPr>
                <w:rFonts w:ascii="Arial" w:hAnsi="Arial" w:cs="Arial"/>
                <w:sz w:val="22"/>
                <w:szCs w:val="22"/>
              </w:rPr>
              <w:t>4.54</w:t>
            </w:r>
          </w:p>
          <w:p w14:paraId="0F884D1B" w14:textId="1E031121" w:rsidR="00F142C2" w:rsidRDefault="00A659B6">
            <w:pPr>
              <w:pStyle w:val="DefaultText"/>
              <w:jc w:val="right"/>
              <w:rPr>
                <w:rFonts w:ascii="Arial" w:hAnsi="Arial" w:cs="Arial"/>
                <w:sz w:val="22"/>
                <w:szCs w:val="22"/>
              </w:rPr>
            </w:pPr>
            <w:r>
              <w:rPr>
                <w:rFonts w:ascii="Arial" w:hAnsi="Arial" w:cs="Arial"/>
                <w:sz w:val="22"/>
                <w:szCs w:val="22"/>
              </w:rPr>
              <w:t>52</w:t>
            </w:r>
            <w:r w:rsidR="002B5E5A">
              <w:rPr>
                <w:rFonts w:ascii="Arial" w:hAnsi="Arial" w:cs="Arial"/>
                <w:sz w:val="22"/>
                <w:szCs w:val="22"/>
              </w:rPr>
              <w:t>8.15</w:t>
            </w:r>
          </w:p>
        </w:tc>
      </w:tr>
    </w:tbl>
    <w:p w14:paraId="3436453E" w14:textId="77777777" w:rsidR="00F142C2" w:rsidRDefault="00F142C2" w:rsidP="00F142C2">
      <w:pPr>
        <w:pStyle w:val="DefaultText"/>
        <w:rPr>
          <w:rFonts w:ascii="Arial" w:hAnsi="Arial" w:cs="Arial"/>
          <w:sz w:val="22"/>
          <w:szCs w:val="22"/>
        </w:rPr>
      </w:pPr>
    </w:p>
    <w:p w14:paraId="210B257B" w14:textId="77777777" w:rsidR="00F142C2" w:rsidRDefault="00F142C2" w:rsidP="00F142C2">
      <w:pPr>
        <w:pStyle w:val="DefaultText"/>
        <w:rPr>
          <w:rFonts w:ascii="Arial" w:hAnsi="Arial" w:cs="Arial"/>
          <w:sz w:val="22"/>
          <w:szCs w:val="22"/>
        </w:rPr>
      </w:pPr>
      <w:r>
        <w:rPr>
          <w:rFonts w:ascii="Arial" w:hAnsi="Arial" w:cs="Arial"/>
          <w:sz w:val="22"/>
          <w:szCs w:val="22"/>
        </w:rPr>
        <w:t>The Deed of Grant will be for a period of 75 years.</w:t>
      </w:r>
    </w:p>
    <w:p w14:paraId="43A99DE0" w14:textId="77777777" w:rsidR="00F142C2" w:rsidRDefault="00F142C2" w:rsidP="00F142C2">
      <w:pPr>
        <w:pStyle w:val="DefaultText"/>
        <w:rPr>
          <w:rFonts w:ascii="Arial" w:hAnsi="Arial" w:cs="Arial"/>
          <w:sz w:val="22"/>
          <w:szCs w:val="22"/>
        </w:rPr>
      </w:pPr>
    </w:p>
    <w:p w14:paraId="5D1A6B12" w14:textId="77777777" w:rsidR="00F142C2" w:rsidRDefault="00F142C2" w:rsidP="00F142C2">
      <w:pPr>
        <w:spacing w:after="160" w:line="256" w:lineRule="auto"/>
        <w:rPr>
          <w:rFonts w:ascii="Arial" w:eastAsia="Times New Roman" w:hAnsi="Arial" w:cs="Arial"/>
          <w:b/>
          <w:snapToGrid w:val="0"/>
          <w:sz w:val="32"/>
          <w:szCs w:val="32"/>
        </w:rPr>
      </w:pPr>
      <w:r>
        <w:rPr>
          <w:rFonts w:ascii="Arial" w:hAnsi="Arial" w:cs="Arial"/>
          <w:b/>
          <w:sz w:val="32"/>
          <w:szCs w:val="32"/>
        </w:rPr>
        <w:br w:type="page"/>
      </w:r>
    </w:p>
    <w:p w14:paraId="598A836E" w14:textId="77777777" w:rsidR="00F142C2" w:rsidRDefault="00F142C2" w:rsidP="00F142C2">
      <w:pPr>
        <w:pStyle w:val="DefaultText"/>
        <w:rPr>
          <w:rFonts w:ascii="Arial" w:hAnsi="Arial" w:cs="Arial"/>
          <w:b/>
          <w:sz w:val="22"/>
          <w:szCs w:val="22"/>
        </w:rPr>
      </w:pPr>
      <w:r>
        <w:rPr>
          <w:rFonts w:ascii="Arial" w:hAnsi="Arial" w:cs="Arial"/>
          <w:b/>
          <w:sz w:val="32"/>
          <w:szCs w:val="32"/>
        </w:rPr>
        <w:lastRenderedPageBreak/>
        <w:t>PART 3</w:t>
      </w:r>
      <w:r>
        <w:rPr>
          <w:rFonts w:ascii="Arial" w:hAnsi="Arial" w:cs="Arial"/>
          <w:b/>
          <w:sz w:val="22"/>
          <w:szCs w:val="22"/>
        </w:rPr>
        <w:t xml:space="preserve">.  </w:t>
      </w:r>
      <w:r>
        <w:rPr>
          <w:rFonts w:ascii="Arial" w:hAnsi="Arial" w:cs="Arial"/>
          <w:b/>
          <w:szCs w:val="24"/>
        </w:rPr>
        <w:t>MONUMENTS, GRAVESTONES, TABLETS AND MONUMENTAL INSCRIPTIONS</w:t>
      </w:r>
    </w:p>
    <w:p w14:paraId="31E0F066" w14:textId="77777777" w:rsidR="00F142C2" w:rsidRDefault="00F142C2" w:rsidP="00F142C2">
      <w:pPr>
        <w:pStyle w:val="DefaultText"/>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Parishioners fees are charged where the owner of the grave is a Parishioner or where the person interred was a Parishioner.</w:t>
      </w:r>
    </w:p>
    <w:p w14:paraId="1D733FF0" w14:textId="77777777" w:rsidR="00F142C2" w:rsidRDefault="00F142C2" w:rsidP="00F142C2">
      <w:pPr>
        <w:pStyle w:val="DefaultText"/>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1661"/>
        <w:gridCol w:w="1121"/>
      </w:tblGrid>
      <w:tr w:rsidR="00F142C2" w14:paraId="4C004660" w14:textId="77777777" w:rsidTr="00F142C2">
        <w:tc>
          <w:tcPr>
            <w:tcW w:w="6771" w:type="dxa"/>
          </w:tcPr>
          <w:p w14:paraId="6968AD95" w14:textId="77777777" w:rsidR="00F142C2" w:rsidRDefault="00F142C2">
            <w:pPr>
              <w:pStyle w:val="DefaultText"/>
              <w:rPr>
                <w:rFonts w:ascii="Arial" w:hAnsi="Arial" w:cs="Arial"/>
                <w:sz w:val="24"/>
              </w:rPr>
            </w:pPr>
          </w:p>
        </w:tc>
        <w:tc>
          <w:tcPr>
            <w:tcW w:w="1706" w:type="dxa"/>
            <w:hideMark/>
          </w:tcPr>
          <w:p w14:paraId="6FD80D56" w14:textId="77777777" w:rsidR="00F142C2" w:rsidRDefault="00F142C2">
            <w:pPr>
              <w:pStyle w:val="DefaultText"/>
              <w:jc w:val="right"/>
              <w:rPr>
                <w:rFonts w:ascii="Arial" w:hAnsi="Arial" w:cs="Arial"/>
                <w:b/>
              </w:rPr>
            </w:pPr>
            <w:r>
              <w:rPr>
                <w:rFonts w:ascii="Arial" w:hAnsi="Arial" w:cs="Arial"/>
                <w:b/>
              </w:rPr>
              <w:t>Parishioner</w:t>
            </w:r>
          </w:p>
        </w:tc>
        <w:tc>
          <w:tcPr>
            <w:tcW w:w="1151" w:type="dxa"/>
            <w:hideMark/>
          </w:tcPr>
          <w:p w14:paraId="4E847EC6" w14:textId="77777777" w:rsidR="00F142C2" w:rsidRDefault="00F142C2">
            <w:pPr>
              <w:pStyle w:val="DefaultText"/>
              <w:jc w:val="right"/>
              <w:rPr>
                <w:rFonts w:ascii="Arial" w:hAnsi="Arial" w:cs="Arial"/>
                <w:b/>
              </w:rPr>
            </w:pPr>
            <w:r>
              <w:rPr>
                <w:rFonts w:ascii="Arial" w:hAnsi="Arial" w:cs="Arial"/>
                <w:b/>
              </w:rPr>
              <w:t>Other</w:t>
            </w:r>
          </w:p>
        </w:tc>
      </w:tr>
      <w:tr w:rsidR="00F142C2" w14:paraId="53A5C9A3" w14:textId="77777777" w:rsidTr="00F142C2">
        <w:tc>
          <w:tcPr>
            <w:tcW w:w="6771" w:type="dxa"/>
          </w:tcPr>
          <w:p w14:paraId="41989F8D" w14:textId="77777777" w:rsidR="00F142C2" w:rsidRDefault="00F142C2" w:rsidP="00211D4D">
            <w:pPr>
              <w:pStyle w:val="DefaultText"/>
              <w:numPr>
                <w:ilvl w:val="0"/>
                <w:numId w:val="4"/>
              </w:numPr>
              <w:rPr>
                <w:rFonts w:ascii="Arial" w:hAnsi="Arial" w:cs="Arial"/>
                <w:sz w:val="22"/>
                <w:szCs w:val="22"/>
              </w:rPr>
            </w:pPr>
            <w:r>
              <w:rPr>
                <w:rFonts w:ascii="Arial" w:hAnsi="Arial" w:cs="Arial"/>
                <w:sz w:val="22"/>
                <w:szCs w:val="22"/>
              </w:rPr>
              <w:t>A headstone not exceeding 3 feet 6 inches in height or any memorial not falling within categories (b) to (d) below</w:t>
            </w:r>
          </w:p>
          <w:p w14:paraId="172DB36D" w14:textId="77777777" w:rsidR="00F142C2" w:rsidRDefault="00F142C2">
            <w:pPr>
              <w:pStyle w:val="DefaultText"/>
              <w:ind w:left="504"/>
              <w:rPr>
                <w:rFonts w:ascii="Arial" w:hAnsi="Arial" w:cs="Arial"/>
                <w:sz w:val="22"/>
                <w:szCs w:val="22"/>
              </w:rPr>
            </w:pPr>
          </w:p>
        </w:tc>
        <w:tc>
          <w:tcPr>
            <w:tcW w:w="1706" w:type="dxa"/>
          </w:tcPr>
          <w:p w14:paraId="4F490FD9" w14:textId="77777777" w:rsidR="00F142C2" w:rsidRDefault="00F142C2">
            <w:pPr>
              <w:pStyle w:val="DefaultText"/>
              <w:jc w:val="right"/>
              <w:rPr>
                <w:rFonts w:ascii="Arial" w:hAnsi="Arial" w:cs="Arial"/>
                <w:sz w:val="22"/>
                <w:szCs w:val="22"/>
              </w:rPr>
            </w:pPr>
          </w:p>
          <w:p w14:paraId="40F1DAF6" w14:textId="53C784E7" w:rsidR="00F142C2" w:rsidRDefault="00241DA7">
            <w:pPr>
              <w:pStyle w:val="DefaultText"/>
              <w:jc w:val="right"/>
              <w:rPr>
                <w:rFonts w:ascii="Arial" w:hAnsi="Arial" w:cs="Arial"/>
                <w:sz w:val="22"/>
                <w:szCs w:val="22"/>
              </w:rPr>
            </w:pPr>
            <w:r>
              <w:rPr>
                <w:rFonts w:ascii="Arial" w:hAnsi="Arial" w:cs="Arial"/>
                <w:sz w:val="22"/>
                <w:szCs w:val="22"/>
              </w:rPr>
              <w:t>129.</w:t>
            </w:r>
            <w:r w:rsidR="002B5E5A">
              <w:rPr>
                <w:rFonts w:ascii="Arial" w:hAnsi="Arial" w:cs="Arial"/>
                <w:sz w:val="22"/>
                <w:szCs w:val="22"/>
              </w:rPr>
              <w:t>41</w:t>
            </w:r>
          </w:p>
          <w:p w14:paraId="1969F51F" w14:textId="77777777" w:rsidR="00F142C2" w:rsidRDefault="00F142C2">
            <w:pPr>
              <w:pStyle w:val="DefaultText"/>
              <w:jc w:val="right"/>
              <w:rPr>
                <w:rFonts w:ascii="Arial" w:hAnsi="Arial" w:cs="Arial"/>
                <w:sz w:val="22"/>
                <w:szCs w:val="22"/>
              </w:rPr>
            </w:pPr>
          </w:p>
        </w:tc>
        <w:tc>
          <w:tcPr>
            <w:tcW w:w="1151" w:type="dxa"/>
          </w:tcPr>
          <w:p w14:paraId="10ED735E" w14:textId="77777777" w:rsidR="00F142C2" w:rsidRDefault="00F142C2">
            <w:pPr>
              <w:pStyle w:val="DefaultText"/>
              <w:jc w:val="right"/>
              <w:rPr>
                <w:rFonts w:ascii="Arial" w:hAnsi="Arial" w:cs="Arial"/>
                <w:sz w:val="22"/>
                <w:szCs w:val="22"/>
              </w:rPr>
            </w:pPr>
          </w:p>
          <w:p w14:paraId="006F8D1B" w14:textId="1ED30A01" w:rsidR="00F142C2" w:rsidRDefault="00241DA7">
            <w:pPr>
              <w:pStyle w:val="DefaultText"/>
              <w:jc w:val="right"/>
              <w:rPr>
                <w:rFonts w:ascii="Arial" w:hAnsi="Arial" w:cs="Arial"/>
                <w:sz w:val="22"/>
                <w:szCs w:val="22"/>
              </w:rPr>
            </w:pPr>
            <w:r>
              <w:rPr>
                <w:rFonts w:ascii="Arial" w:hAnsi="Arial" w:cs="Arial"/>
                <w:sz w:val="22"/>
                <w:szCs w:val="22"/>
              </w:rPr>
              <w:t>259.</w:t>
            </w:r>
            <w:r w:rsidR="002B5E5A">
              <w:rPr>
                <w:rFonts w:ascii="Arial" w:hAnsi="Arial" w:cs="Arial"/>
                <w:sz w:val="22"/>
                <w:szCs w:val="22"/>
              </w:rPr>
              <w:t>87</w:t>
            </w:r>
          </w:p>
          <w:p w14:paraId="528501E0" w14:textId="77777777" w:rsidR="00F142C2" w:rsidRDefault="00F142C2">
            <w:pPr>
              <w:pStyle w:val="DefaultText"/>
              <w:jc w:val="right"/>
              <w:rPr>
                <w:rFonts w:ascii="Arial" w:hAnsi="Arial" w:cs="Arial"/>
                <w:sz w:val="22"/>
                <w:szCs w:val="22"/>
              </w:rPr>
            </w:pPr>
          </w:p>
        </w:tc>
      </w:tr>
      <w:tr w:rsidR="00F142C2" w14:paraId="1EAAAD86" w14:textId="77777777" w:rsidTr="00F142C2">
        <w:tc>
          <w:tcPr>
            <w:tcW w:w="6771" w:type="dxa"/>
          </w:tcPr>
          <w:p w14:paraId="1A3560A9" w14:textId="77777777" w:rsidR="00F142C2" w:rsidRDefault="00F142C2" w:rsidP="00211D4D">
            <w:pPr>
              <w:pStyle w:val="DefaultText"/>
              <w:numPr>
                <w:ilvl w:val="0"/>
                <w:numId w:val="4"/>
              </w:numPr>
              <w:rPr>
                <w:rFonts w:ascii="Arial" w:hAnsi="Arial" w:cs="Arial"/>
                <w:sz w:val="22"/>
                <w:szCs w:val="22"/>
              </w:rPr>
            </w:pPr>
            <w:r>
              <w:rPr>
                <w:rFonts w:ascii="Arial" w:hAnsi="Arial" w:cs="Arial"/>
                <w:sz w:val="22"/>
                <w:szCs w:val="22"/>
              </w:rPr>
              <w:t>A vase with inscription not exceeding 1 foot 6 inches in height.  (No charge is made for a vase without inscription but the usual application must be made).</w:t>
            </w:r>
          </w:p>
          <w:p w14:paraId="0CCA0332" w14:textId="77777777" w:rsidR="00F142C2" w:rsidRDefault="00F142C2">
            <w:pPr>
              <w:pStyle w:val="DefaultText"/>
              <w:ind w:left="504"/>
              <w:rPr>
                <w:rFonts w:ascii="Arial" w:hAnsi="Arial" w:cs="Arial"/>
                <w:sz w:val="22"/>
                <w:szCs w:val="22"/>
              </w:rPr>
            </w:pPr>
          </w:p>
        </w:tc>
        <w:tc>
          <w:tcPr>
            <w:tcW w:w="1706" w:type="dxa"/>
          </w:tcPr>
          <w:p w14:paraId="3CE959CD" w14:textId="77777777" w:rsidR="00F142C2" w:rsidRDefault="00F142C2">
            <w:pPr>
              <w:pStyle w:val="DefaultText"/>
              <w:jc w:val="right"/>
              <w:rPr>
                <w:rFonts w:ascii="Arial" w:hAnsi="Arial" w:cs="Arial"/>
                <w:sz w:val="22"/>
                <w:szCs w:val="22"/>
              </w:rPr>
            </w:pPr>
          </w:p>
          <w:p w14:paraId="5F26CFA2" w14:textId="77777777" w:rsidR="00F142C2" w:rsidRDefault="00F142C2">
            <w:pPr>
              <w:pStyle w:val="DefaultText"/>
              <w:jc w:val="right"/>
              <w:rPr>
                <w:rFonts w:ascii="Arial" w:hAnsi="Arial" w:cs="Arial"/>
                <w:sz w:val="22"/>
                <w:szCs w:val="22"/>
              </w:rPr>
            </w:pPr>
          </w:p>
          <w:p w14:paraId="6EF86299" w14:textId="51EB98B4" w:rsidR="00F142C2" w:rsidRDefault="00241DA7">
            <w:pPr>
              <w:pStyle w:val="DefaultText"/>
              <w:jc w:val="right"/>
              <w:rPr>
                <w:rFonts w:ascii="Arial" w:hAnsi="Arial" w:cs="Arial"/>
                <w:sz w:val="22"/>
                <w:szCs w:val="22"/>
              </w:rPr>
            </w:pPr>
            <w:r>
              <w:rPr>
                <w:rFonts w:ascii="Arial" w:hAnsi="Arial" w:cs="Arial"/>
                <w:sz w:val="22"/>
                <w:szCs w:val="22"/>
              </w:rPr>
              <w:t>49.</w:t>
            </w:r>
            <w:r w:rsidR="002B5E5A">
              <w:rPr>
                <w:rFonts w:ascii="Arial" w:hAnsi="Arial" w:cs="Arial"/>
                <w:sz w:val="22"/>
                <w:szCs w:val="22"/>
              </w:rPr>
              <w:t>4</w:t>
            </w:r>
            <w:r>
              <w:rPr>
                <w:rFonts w:ascii="Arial" w:hAnsi="Arial" w:cs="Arial"/>
                <w:sz w:val="22"/>
                <w:szCs w:val="22"/>
              </w:rPr>
              <w:t>5</w:t>
            </w:r>
          </w:p>
        </w:tc>
        <w:tc>
          <w:tcPr>
            <w:tcW w:w="1151" w:type="dxa"/>
          </w:tcPr>
          <w:p w14:paraId="49EB853D" w14:textId="77777777" w:rsidR="00F142C2" w:rsidRDefault="00F142C2">
            <w:pPr>
              <w:pStyle w:val="DefaultText"/>
              <w:jc w:val="right"/>
              <w:rPr>
                <w:rFonts w:ascii="Arial" w:hAnsi="Arial" w:cs="Arial"/>
                <w:sz w:val="22"/>
                <w:szCs w:val="22"/>
              </w:rPr>
            </w:pPr>
          </w:p>
          <w:p w14:paraId="6B634029" w14:textId="77777777" w:rsidR="00F142C2" w:rsidRDefault="00F142C2">
            <w:pPr>
              <w:pStyle w:val="DefaultText"/>
              <w:jc w:val="right"/>
              <w:rPr>
                <w:rFonts w:ascii="Arial" w:hAnsi="Arial" w:cs="Arial"/>
                <w:sz w:val="22"/>
                <w:szCs w:val="22"/>
              </w:rPr>
            </w:pPr>
          </w:p>
          <w:p w14:paraId="59A15E47" w14:textId="0D115117" w:rsidR="00F142C2" w:rsidRDefault="00241DA7">
            <w:pPr>
              <w:pStyle w:val="DefaultText"/>
              <w:jc w:val="right"/>
              <w:rPr>
                <w:rFonts w:ascii="Arial" w:hAnsi="Arial" w:cs="Arial"/>
                <w:sz w:val="22"/>
                <w:szCs w:val="22"/>
              </w:rPr>
            </w:pPr>
            <w:r>
              <w:rPr>
                <w:rFonts w:ascii="Arial" w:hAnsi="Arial" w:cs="Arial"/>
                <w:sz w:val="22"/>
                <w:szCs w:val="22"/>
              </w:rPr>
              <w:t>98.</w:t>
            </w:r>
            <w:r w:rsidR="002B5E5A">
              <w:rPr>
                <w:rFonts w:ascii="Arial" w:hAnsi="Arial" w:cs="Arial"/>
                <w:sz w:val="22"/>
                <w:szCs w:val="22"/>
              </w:rPr>
              <w:t>9</w:t>
            </w:r>
            <w:r>
              <w:rPr>
                <w:rFonts w:ascii="Arial" w:hAnsi="Arial" w:cs="Arial"/>
                <w:sz w:val="22"/>
                <w:szCs w:val="22"/>
              </w:rPr>
              <w:t>0</w:t>
            </w:r>
          </w:p>
        </w:tc>
      </w:tr>
      <w:tr w:rsidR="00F142C2" w14:paraId="4056F519" w14:textId="77777777" w:rsidTr="00F142C2">
        <w:tc>
          <w:tcPr>
            <w:tcW w:w="6771" w:type="dxa"/>
          </w:tcPr>
          <w:p w14:paraId="14CFBE75" w14:textId="77777777" w:rsidR="00F142C2" w:rsidRDefault="00F142C2" w:rsidP="00211D4D">
            <w:pPr>
              <w:pStyle w:val="DefaultText"/>
              <w:numPr>
                <w:ilvl w:val="0"/>
                <w:numId w:val="4"/>
              </w:numPr>
              <w:rPr>
                <w:rFonts w:ascii="Arial" w:hAnsi="Arial" w:cs="Arial"/>
                <w:sz w:val="22"/>
                <w:szCs w:val="22"/>
              </w:rPr>
            </w:pPr>
            <w:r>
              <w:rPr>
                <w:rFonts w:ascii="Arial" w:hAnsi="Arial" w:cs="Arial"/>
                <w:sz w:val="22"/>
                <w:szCs w:val="22"/>
              </w:rPr>
              <w:t>A tablet not exceeding 1 foot 6 inches by 1 foot 6 inches</w:t>
            </w:r>
          </w:p>
          <w:p w14:paraId="00CA3AA4" w14:textId="77777777" w:rsidR="00F142C2" w:rsidRDefault="00F142C2">
            <w:pPr>
              <w:pStyle w:val="DefaultText"/>
              <w:ind w:left="504"/>
              <w:rPr>
                <w:rFonts w:ascii="Arial" w:hAnsi="Arial" w:cs="Arial"/>
                <w:sz w:val="22"/>
                <w:szCs w:val="22"/>
              </w:rPr>
            </w:pPr>
          </w:p>
        </w:tc>
        <w:tc>
          <w:tcPr>
            <w:tcW w:w="1706" w:type="dxa"/>
            <w:hideMark/>
          </w:tcPr>
          <w:p w14:paraId="69385887" w14:textId="0815F3B8" w:rsidR="00F142C2" w:rsidRDefault="00241DA7">
            <w:pPr>
              <w:pStyle w:val="DefaultText"/>
              <w:jc w:val="right"/>
              <w:rPr>
                <w:rFonts w:ascii="Arial" w:hAnsi="Arial" w:cs="Arial"/>
                <w:sz w:val="22"/>
                <w:szCs w:val="22"/>
              </w:rPr>
            </w:pPr>
            <w:r>
              <w:rPr>
                <w:rFonts w:ascii="Arial" w:hAnsi="Arial" w:cs="Arial"/>
                <w:sz w:val="22"/>
                <w:szCs w:val="22"/>
              </w:rPr>
              <w:t>86.</w:t>
            </w:r>
            <w:r w:rsidR="002B5E5A">
              <w:rPr>
                <w:rFonts w:ascii="Arial" w:hAnsi="Arial" w:cs="Arial"/>
                <w:sz w:val="22"/>
                <w:szCs w:val="22"/>
              </w:rPr>
              <w:t>27</w:t>
            </w:r>
          </w:p>
        </w:tc>
        <w:tc>
          <w:tcPr>
            <w:tcW w:w="1151" w:type="dxa"/>
            <w:hideMark/>
          </w:tcPr>
          <w:p w14:paraId="31A920AA" w14:textId="334E8AEC" w:rsidR="00F142C2" w:rsidRDefault="00241DA7">
            <w:pPr>
              <w:pStyle w:val="DefaultText"/>
              <w:jc w:val="right"/>
              <w:rPr>
                <w:rFonts w:ascii="Arial" w:hAnsi="Arial" w:cs="Arial"/>
                <w:sz w:val="22"/>
                <w:szCs w:val="22"/>
              </w:rPr>
            </w:pPr>
            <w:r>
              <w:rPr>
                <w:rFonts w:ascii="Arial" w:hAnsi="Arial" w:cs="Arial"/>
                <w:sz w:val="22"/>
                <w:szCs w:val="22"/>
              </w:rPr>
              <w:t>160.</w:t>
            </w:r>
            <w:r w:rsidR="002B5E5A">
              <w:rPr>
                <w:rFonts w:ascii="Arial" w:hAnsi="Arial" w:cs="Arial"/>
                <w:sz w:val="22"/>
                <w:szCs w:val="22"/>
              </w:rPr>
              <w:t>97</w:t>
            </w:r>
          </w:p>
        </w:tc>
      </w:tr>
      <w:tr w:rsidR="00F142C2" w14:paraId="20F7E26C" w14:textId="77777777" w:rsidTr="00F142C2">
        <w:tc>
          <w:tcPr>
            <w:tcW w:w="6771" w:type="dxa"/>
          </w:tcPr>
          <w:p w14:paraId="630583AA" w14:textId="77777777" w:rsidR="00F142C2" w:rsidRDefault="00F142C2" w:rsidP="00211D4D">
            <w:pPr>
              <w:pStyle w:val="DefaultText"/>
              <w:numPr>
                <w:ilvl w:val="0"/>
                <w:numId w:val="4"/>
              </w:numPr>
              <w:rPr>
                <w:rFonts w:ascii="Arial" w:hAnsi="Arial" w:cs="Arial"/>
                <w:sz w:val="22"/>
                <w:szCs w:val="22"/>
              </w:rPr>
            </w:pPr>
            <w:r>
              <w:rPr>
                <w:rFonts w:ascii="Arial" w:hAnsi="Arial" w:cs="Arial"/>
                <w:sz w:val="22"/>
                <w:szCs w:val="22"/>
              </w:rPr>
              <w:t>A tablet not exceeding 1 foot 6 inches by 2 feet 6 inches including a book tablet</w:t>
            </w:r>
          </w:p>
          <w:p w14:paraId="65990AD0" w14:textId="77777777" w:rsidR="00F142C2" w:rsidRDefault="00F142C2">
            <w:pPr>
              <w:pStyle w:val="DefaultText"/>
              <w:ind w:left="504"/>
              <w:rPr>
                <w:rFonts w:ascii="Arial" w:hAnsi="Arial" w:cs="Arial"/>
                <w:sz w:val="22"/>
                <w:szCs w:val="22"/>
              </w:rPr>
            </w:pPr>
          </w:p>
        </w:tc>
        <w:tc>
          <w:tcPr>
            <w:tcW w:w="1706" w:type="dxa"/>
          </w:tcPr>
          <w:p w14:paraId="3B40C9A5" w14:textId="77777777" w:rsidR="00F142C2" w:rsidRDefault="00F142C2">
            <w:pPr>
              <w:pStyle w:val="DefaultText"/>
              <w:jc w:val="right"/>
              <w:rPr>
                <w:rFonts w:ascii="Arial" w:hAnsi="Arial" w:cs="Arial"/>
                <w:sz w:val="22"/>
                <w:szCs w:val="22"/>
              </w:rPr>
            </w:pPr>
          </w:p>
          <w:p w14:paraId="3F8490FD" w14:textId="4A7B1B37" w:rsidR="00F142C2" w:rsidRDefault="00231D42">
            <w:pPr>
              <w:pStyle w:val="DefaultText"/>
              <w:jc w:val="right"/>
              <w:rPr>
                <w:rFonts w:ascii="Arial" w:hAnsi="Arial" w:cs="Arial"/>
                <w:sz w:val="22"/>
                <w:szCs w:val="22"/>
              </w:rPr>
            </w:pPr>
            <w:r>
              <w:rPr>
                <w:rFonts w:ascii="Arial" w:hAnsi="Arial" w:cs="Arial"/>
                <w:sz w:val="22"/>
                <w:szCs w:val="22"/>
              </w:rPr>
              <w:t>9</w:t>
            </w:r>
            <w:r w:rsidR="00241DA7">
              <w:rPr>
                <w:rFonts w:ascii="Arial" w:hAnsi="Arial" w:cs="Arial"/>
                <w:sz w:val="22"/>
                <w:szCs w:val="22"/>
              </w:rPr>
              <w:t>8.</w:t>
            </w:r>
            <w:r w:rsidR="00C53DB8">
              <w:rPr>
                <w:rFonts w:ascii="Arial" w:hAnsi="Arial" w:cs="Arial"/>
                <w:sz w:val="22"/>
                <w:szCs w:val="22"/>
              </w:rPr>
              <w:t>9</w:t>
            </w:r>
            <w:r w:rsidR="00241DA7">
              <w:rPr>
                <w:rFonts w:ascii="Arial" w:hAnsi="Arial" w:cs="Arial"/>
                <w:sz w:val="22"/>
                <w:szCs w:val="22"/>
              </w:rPr>
              <w:t>0</w:t>
            </w:r>
          </w:p>
        </w:tc>
        <w:tc>
          <w:tcPr>
            <w:tcW w:w="1151" w:type="dxa"/>
          </w:tcPr>
          <w:p w14:paraId="5BBB0FC7" w14:textId="77777777" w:rsidR="00F142C2" w:rsidRDefault="00F142C2">
            <w:pPr>
              <w:pStyle w:val="DefaultText"/>
              <w:jc w:val="right"/>
              <w:rPr>
                <w:rFonts w:ascii="Arial" w:hAnsi="Arial" w:cs="Arial"/>
                <w:sz w:val="22"/>
                <w:szCs w:val="22"/>
              </w:rPr>
            </w:pPr>
          </w:p>
          <w:p w14:paraId="32592547" w14:textId="19EFCF4A" w:rsidR="00F142C2" w:rsidRDefault="00C20887">
            <w:pPr>
              <w:pStyle w:val="DefaultText"/>
              <w:jc w:val="right"/>
              <w:rPr>
                <w:rFonts w:ascii="Arial" w:hAnsi="Arial" w:cs="Arial"/>
                <w:sz w:val="22"/>
                <w:szCs w:val="22"/>
              </w:rPr>
            </w:pPr>
            <w:r>
              <w:rPr>
                <w:rFonts w:ascii="Arial" w:hAnsi="Arial" w:cs="Arial"/>
                <w:sz w:val="22"/>
                <w:szCs w:val="22"/>
              </w:rPr>
              <w:t>129.</w:t>
            </w:r>
            <w:r w:rsidR="00C53DB8">
              <w:rPr>
                <w:rFonts w:ascii="Arial" w:hAnsi="Arial" w:cs="Arial"/>
                <w:sz w:val="22"/>
                <w:szCs w:val="22"/>
              </w:rPr>
              <w:t>41</w:t>
            </w:r>
          </w:p>
        </w:tc>
      </w:tr>
      <w:tr w:rsidR="00F142C2" w14:paraId="09E09CE5" w14:textId="77777777" w:rsidTr="00F142C2">
        <w:tc>
          <w:tcPr>
            <w:tcW w:w="6771" w:type="dxa"/>
          </w:tcPr>
          <w:p w14:paraId="60B6039A" w14:textId="77777777" w:rsidR="00F142C2" w:rsidRDefault="00F142C2" w:rsidP="00211D4D">
            <w:pPr>
              <w:pStyle w:val="DefaultText"/>
              <w:numPr>
                <w:ilvl w:val="0"/>
                <w:numId w:val="4"/>
              </w:numPr>
              <w:rPr>
                <w:rFonts w:ascii="Arial" w:hAnsi="Arial" w:cs="Arial"/>
                <w:sz w:val="22"/>
                <w:szCs w:val="22"/>
              </w:rPr>
            </w:pPr>
            <w:r>
              <w:rPr>
                <w:rFonts w:ascii="Arial" w:hAnsi="Arial" w:cs="Arial"/>
                <w:sz w:val="22"/>
                <w:szCs w:val="22"/>
              </w:rPr>
              <w:t>A memorial tree (adjacent to Garden of Remembrance)</w:t>
            </w:r>
          </w:p>
          <w:p w14:paraId="41B517E4" w14:textId="77777777" w:rsidR="00F142C2" w:rsidRDefault="00F142C2">
            <w:pPr>
              <w:pStyle w:val="DefaultText"/>
              <w:ind w:left="504"/>
              <w:rPr>
                <w:rFonts w:ascii="Arial" w:hAnsi="Arial" w:cs="Arial"/>
                <w:sz w:val="22"/>
                <w:szCs w:val="22"/>
              </w:rPr>
            </w:pPr>
          </w:p>
        </w:tc>
        <w:tc>
          <w:tcPr>
            <w:tcW w:w="1706" w:type="dxa"/>
            <w:hideMark/>
          </w:tcPr>
          <w:p w14:paraId="5B6263B6" w14:textId="586C8030" w:rsidR="00F142C2" w:rsidRDefault="00C20887">
            <w:pPr>
              <w:pStyle w:val="DefaultText"/>
              <w:jc w:val="right"/>
              <w:rPr>
                <w:rFonts w:ascii="Arial" w:hAnsi="Arial" w:cs="Arial"/>
                <w:sz w:val="22"/>
                <w:szCs w:val="22"/>
              </w:rPr>
            </w:pPr>
            <w:r>
              <w:rPr>
                <w:rFonts w:ascii="Arial" w:hAnsi="Arial" w:cs="Arial"/>
                <w:sz w:val="22"/>
                <w:szCs w:val="22"/>
              </w:rPr>
              <w:t>18</w:t>
            </w:r>
            <w:r w:rsidR="00C53DB8">
              <w:rPr>
                <w:rFonts w:ascii="Arial" w:hAnsi="Arial" w:cs="Arial"/>
                <w:sz w:val="22"/>
                <w:szCs w:val="22"/>
              </w:rPr>
              <w:t>6.22</w:t>
            </w:r>
          </w:p>
        </w:tc>
        <w:tc>
          <w:tcPr>
            <w:tcW w:w="1151" w:type="dxa"/>
          </w:tcPr>
          <w:p w14:paraId="68982DCF" w14:textId="00064C61" w:rsidR="00F142C2" w:rsidRDefault="00C20887">
            <w:pPr>
              <w:pStyle w:val="DefaultText"/>
              <w:jc w:val="right"/>
              <w:rPr>
                <w:rFonts w:ascii="Arial" w:hAnsi="Arial" w:cs="Arial"/>
                <w:sz w:val="22"/>
                <w:szCs w:val="22"/>
              </w:rPr>
            </w:pPr>
            <w:r>
              <w:rPr>
                <w:rFonts w:ascii="Arial" w:hAnsi="Arial" w:cs="Arial"/>
                <w:sz w:val="22"/>
                <w:szCs w:val="22"/>
              </w:rPr>
              <w:t>259.</w:t>
            </w:r>
            <w:r w:rsidR="00C53DB8">
              <w:rPr>
                <w:rFonts w:ascii="Arial" w:hAnsi="Arial" w:cs="Arial"/>
                <w:sz w:val="22"/>
                <w:szCs w:val="22"/>
              </w:rPr>
              <w:t>87</w:t>
            </w:r>
          </w:p>
          <w:p w14:paraId="31223F3C" w14:textId="77777777" w:rsidR="00F142C2" w:rsidRDefault="00F142C2">
            <w:pPr>
              <w:pStyle w:val="DefaultText"/>
              <w:jc w:val="right"/>
              <w:rPr>
                <w:rFonts w:ascii="Arial" w:hAnsi="Arial" w:cs="Arial"/>
                <w:sz w:val="22"/>
                <w:szCs w:val="22"/>
              </w:rPr>
            </w:pPr>
          </w:p>
        </w:tc>
      </w:tr>
      <w:tr w:rsidR="00F142C2" w14:paraId="4256455B" w14:textId="77777777" w:rsidTr="00F142C2">
        <w:tc>
          <w:tcPr>
            <w:tcW w:w="6771" w:type="dxa"/>
            <w:hideMark/>
          </w:tcPr>
          <w:p w14:paraId="08EFA43C" w14:textId="77777777" w:rsidR="00F142C2" w:rsidRDefault="00F142C2" w:rsidP="00211D4D">
            <w:pPr>
              <w:pStyle w:val="DefaultText"/>
              <w:numPr>
                <w:ilvl w:val="0"/>
                <w:numId w:val="4"/>
              </w:numPr>
              <w:rPr>
                <w:rFonts w:ascii="Arial" w:hAnsi="Arial" w:cs="Arial"/>
                <w:sz w:val="22"/>
                <w:szCs w:val="22"/>
              </w:rPr>
            </w:pPr>
            <w:r>
              <w:rPr>
                <w:rFonts w:ascii="Arial" w:hAnsi="Arial" w:cs="Arial"/>
                <w:sz w:val="22"/>
                <w:szCs w:val="22"/>
              </w:rPr>
              <w:t>For each inscription after the first</w:t>
            </w:r>
          </w:p>
        </w:tc>
        <w:tc>
          <w:tcPr>
            <w:tcW w:w="1706" w:type="dxa"/>
            <w:hideMark/>
          </w:tcPr>
          <w:p w14:paraId="6C7C3742" w14:textId="5B216090" w:rsidR="00F142C2" w:rsidRDefault="00C20887">
            <w:pPr>
              <w:pStyle w:val="DefaultText"/>
              <w:jc w:val="right"/>
              <w:rPr>
                <w:rFonts w:ascii="Arial" w:hAnsi="Arial" w:cs="Arial"/>
                <w:sz w:val="22"/>
                <w:szCs w:val="22"/>
              </w:rPr>
            </w:pPr>
            <w:r>
              <w:rPr>
                <w:rFonts w:ascii="Arial" w:hAnsi="Arial" w:cs="Arial"/>
                <w:sz w:val="22"/>
                <w:szCs w:val="22"/>
              </w:rPr>
              <w:t>74.</w:t>
            </w:r>
            <w:r w:rsidR="00C53DB8">
              <w:rPr>
                <w:rFonts w:ascii="Arial" w:hAnsi="Arial" w:cs="Arial"/>
                <w:sz w:val="22"/>
                <w:szCs w:val="22"/>
              </w:rPr>
              <w:t>70</w:t>
            </w:r>
          </w:p>
        </w:tc>
        <w:tc>
          <w:tcPr>
            <w:tcW w:w="1151" w:type="dxa"/>
            <w:hideMark/>
          </w:tcPr>
          <w:p w14:paraId="7460D848" w14:textId="1245000B" w:rsidR="00F142C2" w:rsidRDefault="00C20887">
            <w:pPr>
              <w:pStyle w:val="DefaultText"/>
              <w:jc w:val="right"/>
              <w:rPr>
                <w:rFonts w:ascii="Arial" w:hAnsi="Arial" w:cs="Arial"/>
                <w:sz w:val="22"/>
                <w:szCs w:val="22"/>
              </w:rPr>
            </w:pPr>
            <w:r>
              <w:rPr>
                <w:rFonts w:ascii="Arial" w:hAnsi="Arial" w:cs="Arial"/>
                <w:sz w:val="22"/>
                <w:szCs w:val="22"/>
              </w:rPr>
              <w:t>129.</w:t>
            </w:r>
            <w:r w:rsidR="00C53DB8">
              <w:rPr>
                <w:rFonts w:ascii="Arial" w:hAnsi="Arial" w:cs="Arial"/>
                <w:sz w:val="22"/>
                <w:szCs w:val="22"/>
              </w:rPr>
              <w:t>41</w:t>
            </w:r>
          </w:p>
        </w:tc>
      </w:tr>
    </w:tbl>
    <w:p w14:paraId="02AF9000" w14:textId="77777777" w:rsidR="00F142C2" w:rsidRDefault="00F142C2" w:rsidP="00F142C2">
      <w:pPr>
        <w:pStyle w:val="DefaultText"/>
        <w:rPr>
          <w:rFonts w:ascii="Arial" w:hAnsi="Arial" w:cs="Arial"/>
          <w:sz w:val="22"/>
          <w:szCs w:val="22"/>
        </w:rPr>
      </w:pPr>
    </w:p>
    <w:p w14:paraId="2433FE9C" w14:textId="77777777" w:rsidR="00F142C2" w:rsidRDefault="00F142C2" w:rsidP="00F142C2">
      <w:pPr>
        <w:pStyle w:val="DefaultText"/>
        <w:rPr>
          <w:rFonts w:ascii="Arial" w:hAnsi="Arial" w:cs="Arial"/>
          <w:b/>
          <w:sz w:val="22"/>
          <w:szCs w:val="22"/>
        </w:rPr>
      </w:pPr>
      <w:r>
        <w:rPr>
          <w:rFonts w:ascii="Arial" w:hAnsi="Arial" w:cs="Arial"/>
          <w:b/>
          <w:sz w:val="22"/>
          <w:szCs w:val="22"/>
        </w:rPr>
        <w:t>THE PARISH COUNCIL RESERVES THE RIGHT TO REFUSE AND/OR REMOVE ANY MONUMENT WHICH IT CONSIDERS TO BE UNSUITABLE.  THE COUNCIL WILL ACCEPT NO LIABILITY FOR DAMAGE TO MONUMENTS, HOWSOEVER CAUSED.</w:t>
      </w:r>
    </w:p>
    <w:p w14:paraId="79BB5966" w14:textId="77777777" w:rsidR="00F142C2" w:rsidRDefault="00F142C2" w:rsidP="00F142C2">
      <w:pPr>
        <w:pStyle w:val="DefaultText"/>
        <w:rPr>
          <w:rFonts w:ascii="Arial" w:hAnsi="Arial" w:cs="Arial"/>
          <w:b/>
          <w:sz w:val="22"/>
          <w:szCs w:val="22"/>
        </w:rPr>
      </w:pPr>
    </w:p>
    <w:p w14:paraId="23618DC6" w14:textId="77777777" w:rsidR="00F142C2" w:rsidRDefault="00F142C2" w:rsidP="00F142C2">
      <w:pPr>
        <w:pStyle w:val="DefaultText"/>
        <w:rPr>
          <w:rFonts w:ascii="Arial" w:hAnsi="Arial" w:cs="Arial"/>
          <w:sz w:val="22"/>
          <w:szCs w:val="22"/>
        </w:rPr>
      </w:pPr>
    </w:p>
    <w:p w14:paraId="7088B82C" w14:textId="77777777" w:rsidR="00F142C2" w:rsidRDefault="00F142C2" w:rsidP="00F142C2">
      <w:pPr>
        <w:pStyle w:val="DefaultText"/>
        <w:rPr>
          <w:rFonts w:ascii="Arial" w:hAnsi="Arial" w:cs="Arial"/>
          <w:b/>
          <w:sz w:val="22"/>
          <w:szCs w:val="22"/>
        </w:rPr>
      </w:pPr>
      <w:r>
        <w:rPr>
          <w:rFonts w:ascii="Arial" w:hAnsi="Arial" w:cs="Arial"/>
          <w:b/>
          <w:sz w:val="32"/>
          <w:szCs w:val="32"/>
        </w:rPr>
        <w:t>PART 4</w:t>
      </w:r>
      <w:r>
        <w:rPr>
          <w:rFonts w:ascii="Arial" w:hAnsi="Arial" w:cs="Arial"/>
          <w:b/>
          <w:sz w:val="22"/>
          <w:szCs w:val="22"/>
        </w:rPr>
        <w:t xml:space="preserve">.  </w:t>
      </w:r>
      <w:r>
        <w:rPr>
          <w:rFonts w:ascii="Arial" w:hAnsi="Arial" w:cs="Arial"/>
          <w:b/>
          <w:szCs w:val="24"/>
        </w:rPr>
        <w:t>MISCELLANEOUS</w:t>
      </w:r>
    </w:p>
    <w:p w14:paraId="480E689E" w14:textId="77777777" w:rsidR="00F142C2" w:rsidRDefault="00F142C2" w:rsidP="00F142C2">
      <w:pPr>
        <w:pStyle w:val="DefaultText"/>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1665"/>
        <w:gridCol w:w="1123"/>
      </w:tblGrid>
      <w:tr w:rsidR="00F142C2" w14:paraId="4A6A9DC3" w14:textId="77777777" w:rsidTr="00F142C2">
        <w:tc>
          <w:tcPr>
            <w:tcW w:w="6771" w:type="dxa"/>
          </w:tcPr>
          <w:p w14:paraId="6BD06052" w14:textId="77777777" w:rsidR="00F142C2" w:rsidRDefault="00F142C2">
            <w:pPr>
              <w:pStyle w:val="DefaultText"/>
              <w:rPr>
                <w:rFonts w:ascii="Arial" w:hAnsi="Arial" w:cs="Arial"/>
                <w:sz w:val="24"/>
              </w:rPr>
            </w:pPr>
          </w:p>
        </w:tc>
        <w:tc>
          <w:tcPr>
            <w:tcW w:w="1706" w:type="dxa"/>
            <w:hideMark/>
          </w:tcPr>
          <w:p w14:paraId="340C0B59" w14:textId="77777777" w:rsidR="00F142C2" w:rsidRDefault="00F142C2">
            <w:pPr>
              <w:pStyle w:val="DefaultText"/>
              <w:jc w:val="right"/>
              <w:rPr>
                <w:rFonts w:ascii="Arial" w:hAnsi="Arial" w:cs="Arial"/>
                <w:b/>
              </w:rPr>
            </w:pPr>
            <w:r>
              <w:rPr>
                <w:rFonts w:ascii="Arial" w:hAnsi="Arial" w:cs="Arial"/>
                <w:b/>
              </w:rPr>
              <w:t>Parishioner</w:t>
            </w:r>
          </w:p>
        </w:tc>
        <w:tc>
          <w:tcPr>
            <w:tcW w:w="1151" w:type="dxa"/>
            <w:hideMark/>
          </w:tcPr>
          <w:p w14:paraId="4D1C1BFD" w14:textId="77777777" w:rsidR="00F142C2" w:rsidRDefault="00F142C2">
            <w:pPr>
              <w:pStyle w:val="DefaultText"/>
              <w:jc w:val="right"/>
              <w:rPr>
                <w:rFonts w:ascii="Arial" w:hAnsi="Arial" w:cs="Arial"/>
                <w:b/>
              </w:rPr>
            </w:pPr>
            <w:r>
              <w:rPr>
                <w:rFonts w:ascii="Arial" w:hAnsi="Arial" w:cs="Arial"/>
                <w:b/>
              </w:rPr>
              <w:t>Other</w:t>
            </w:r>
          </w:p>
        </w:tc>
      </w:tr>
      <w:tr w:rsidR="00F142C2" w14:paraId="76E11DD7" w14:textId="77777777" w:rsidTr="00F142C2">
        <w:tc>
          <w:tcPr>
            <w:tcW w:w="6771" w:type="dxa"/>
          </w:tcPr>
          <w:p w14:paraId="77332E68" w14:textId="77777777" w:rsidR="00F142C2" w:rsidRDefault="00F142C2">
            <w:pPr>
              <w:pStyle w:val="DefaultText"/>
              <w:ind w:left="504"/>
              <w:rPr>
                <w:rFonts w:ascii="Arial" w:hAnsi="Arial" w:cs="Arial"/>
                <w:sz w:val="22"/>
                <w:szCs w:val="22"/>
              </w:rPr>
            </w:pPr>
          </w:p>
          <w:p w14:paraId="0188538E" w14:textId="77777777" w:rsidR="00F142C2" w:rsidRDefault="00F142C2" w:rsidP="00211D4D">
            <w:pPr>
              <w:pStyle w:val="DefaultText"/>
              <w:numPr>
                <w:ilvl w:val="0"/>
                <w:numId w:val="5"/>
              </w:numPr>
              <w:rPr>
                <w:rFonts w:ascii="Arial" w:hAnsi="Arial" w:cs="Arial"/>
                <w:sz w:val="22"/>
                <w:szCs w:val="22"/>
              </w:rPr>
            </w:pPr>
            <w:r>
              <w:rPr>
                <w:rFonts w:ascii="Arial" w:hAnsi="Arial" w:cs="Arial"/>
                <w:sz w:val="22"/>
                <w:szCs w:val="22"/>
              </w:rPr>
              <w:t>Change of ownership</w:t>
            </w:r>
          </w:p>
          <w:p w14:paraId="65FA2728" w14:textId="77777777" w:rsidR="00F142C2" w:rsidRDefault="00F142C2">
            <w:pPr>
              <w:pStyle w:val="DefaultText"/>
              <w:ind w:left="504"/>
              <w:rPr>
                <w:rFonts w:ascii="Arial" w:hAnsi="Arial" w:cs="Arial"/>
                <w:sz w:val="22"/>
                <w:szCs w:val="22"/>
              </w:rPr>
            </w:pPr>
          </w:p>
        </w:tc>
        <w:tc>
          <w:tcPr>
            <w:tcW w:w="1706" w:type="dxa"/>
          </w:tcPr>
          <w:p w14:paraId="48BD08B1" w14:textId="77777777" w:rsidR="00F142C2" w:rsidRDefault="00F142C2">
            <w:pPr>
              <w:pStyle w:val="DefaultText"/>
              <w:jc w:val="right"/>
              <w:rPr>
                <w:rFonts w:ascii="Arial" w:hAnsi="Arial" w:cs="Arial"/>
                <w:sz w:val="22"/>
                <w:szCs w:val="22"/>
              </w:rPr>
            </w:pPr>
          </w:p>
          <w:p w14:paraId="17034778" w14:textId="14FB4932" w:rsidR="00F142C2" w:rsidRDefault="00D97049">
            <w:pPr>
              <w:pStyle w:val="DefaultText"/>
              <w:jc w:val="right"/>
              <w:rPr>
                <w:rFonts w:ascii="Arial" w:hAnsi="Arial" w:cs="Arial"/>
                <w:sz w:val="22"/>
                <w:szCs w:val="22"/>
              </w:rPr>
            </w:pPr>
            <w:r>
              <w:rPr>
                <w:rFonts w:ascii="Arial" w:hAnsi="Arial" w:cs="Arial"/>
                <w:sz w:val="22"/>
                <w:szCs w:val="22"/>
              </w:rPr>
              <w:t>68.</w:t>
            </w:r>
            <w:r w:rsidR="00C53DB8">
              <w:rPr>
                <w:rFonts w:ascii="Arial" w:hAnsi="Arial" w:cs="Arial"/>
                <w:sz w:val="22"/>
                <w:szCs w:val="22"/>
              </w:rPr>
              <w:t>39</w:t>
            </w:r>
          </w:p>
        </w:tc>
        <w:tc>
          <w:tcPr>
            <w:tcW w:w="1151" w:type="dxa"/>
          </w:tcPr>
          <w:p w14:paraId="73D97FE9" w14:textId="77777777" w:rsidR="00F142C2" w:rsidRDefault="00F142C2">
            <w:pPr>
              <w:pStyle w:val="DefaultText"/>
              <w:jc w:val="right"/>
              <w:rPr>
                <w:rFonts w:ascii="Arial" w:hAnsi="Arial" w:cs="Arial"/>
                <w:sz w:val="22"/>
                <w:szCs w:val="22"/>
              </w:rPr>
            </w:pPr>
          </w:p>
          <w:p w14:paraId="7A0D0C1F" w14:textId="4560FEAF" w:rsidR="00F142C2" w:rsidRDefault="00D97049">
            <w:pPr>
              <w:pStyle w:val="DefaultText"/>
              <w:jc w:val="right"/>
              <w:rPr>
                <w:rFonts w:ascii="Arial" w:hAnsi="Arial" w:cs="Arial"/>
                <w:sz w:val="22"/>
                <w:szCs w:val="22"/>
              </w:rPr>
            </w:pPr>
            <w:r>
              <w:rPr>
                <w:rFonts w:ascii="Arial" w:hAnsi="Arial" w:cs="Arial"/>
                <w:sz w:val="22"/>
                <w:szCs w:val="22"/>
              </w:rPr>
              <w:t>129.</w:t>
            </w:r>
            <w:r w:rsidR="00C53DB8">
              <w:rPr>
                <w:rFonts w:ascii="Arial" w:hAnsi="Arial" w:cs="Arial"/>
                <w:sz w:val="22"/>
                <w:szCs w:val="22"/>
              </w:rPr>
              <w:t>41</w:t>
            </w:r>
          </w:p>
          <w:p w14:paraId="6196F27A" w14:textId="77777777" w:rsidR="00F142C2" w:rsidRDefault="00F142C2">
            <w:pPr>
              <w:pStyle w:val="DefaultText"/>
              <w:jc w:val="right"/>
              <w:rPr>
                <w:rFonts w:ascii="Arial" w:hAnsi="Arial" w:cs="Arial"/>
                <w:sz w:val="22"/>
                <w:szCs w:val="22"/>
              </w:rPr>
            </w:pPr>
          </w:p>
        </w:tc>
      </w:tr>
      <w:tr w:rsidR="00F142C2" w14:paraId="225EA15D" w14:textId="77777777" w:rsidTr="00F142C2">
        <w:tc>
          <w:tcPr>
            <w:tcW w:w="6771" w:type="dxa"/>
          </w:tcPr>
          <w:p w14:paraId="3542B40C" w14:textId="77777777" w:rsidR="00F142C2" w:rsidRDefault="00F142C2" w:rsidP="00211D4D">
            <w:pPr>
              <w:pStyle w:val="DefaultText"/>
              <w:numPr>
                <w:ilvl w:val="0"/>
                <w:numId w:val="5"/>
              </w:numPr>
              <w:rPr>
                <w:rFonts w:ascii="Arial" w:hAnsi="Arial" w:cs="Arial"/>
                <w:sz w:val="22"/>
                <w:szCs w:val="22"/>
              </w:rPr>
            </w:pPr>
            <w:r>
              <w:rPr>
                <w:rFonts w:ascii="Arial" w:hAnsi="Arial" w:cs="Arial"/>
                <w:sz w:val="22"/>
                <w:szCs w:val="22"/>
              </w:rPr>
              <w:t>Certified entry from Register of Burials</w:t>
            </w:r>
          </w:p>
          <w:p w14:paraId="5B01FC69" w14:textId="77777777" w:rsidR="00F142C2" w:rsidRDefault="00F142C2">
            <w:pPr>
              <w:pStyle w:val="DefaultText"/>
              <w:ind w:left="504"/>
              <w:rPr>
                <w:rFonts w:ascii="Arial" w:hAnsi="Arial" w:cs="Arial"/>
                <w:sz w:val="22"/>
                <w:szCs w:val="22"/>
              </w:rPr>
            </w:pPr>
          </w:p>
        </w:tc>
        <w:tc>
          <w:tcPr>
            <w:tcW w:w="1706" w:type="dxa"/>
            <w:hideMark/>
          </w:tcPr>
          <w:p w14:paraId="763D2FFE" w14:textId="1D9AEFF2" w:rsidR="00F142C2" w:rsidRDefault="00D97049">
            <w:pPr>
              <w:pStyle w:val="DefaultText"/>
              <w:jc w:val="right"/>
              <w:rPr>
                <w:rFonts w:ascii="Arial" w:hAnsi="Arial" w:cs="Arial"/>
                <w:sz w:val="22"/>
                <w:szCs w:val="22"/>
              </w:rPr>
            </w:pPr>
            <w:r>
              <w:rPr>
                <w:rFonts w:ascii="Arial" w:hAnsi="Arial" w:cs="Arial"/>
                <w:sz w:val="22"/>
                <w:szCs w:val="22"/>
              </w:rPr>
              <w:t>68.</w:t>
            </w:r>
            <w:r w:rsidR="00C53DB8">
              <w:rPr>
                <w:rFonts w:ascii="Arial" w:hAnsi="Arial" w:cs="Arial"/>
                <w:sz w:val="22"/>
                <w:szCs w:val="22"/>
              </w:rPr>
              <w:t>39</w:t>
            </w:r>
          </w:p>
        </w:tc>
        <w:tc>
          <w:tcPr>
            <w:tcW w:w="1151" w:type="dxa"/>
            <w:hideMark/>
          </w:tcPr>
          <w:p w14:paraId="4DDDF8BC" w14:textId="3809C91A" w:rsidR="00D97049" w:rsidRDefault="00D97049" w:rsidP="00D97049">
            <w:pPr>
              <w:pStyle w:val="DefaultText"/>
              <w:jc w:val="right"/>
              <w:rPr>
                <w:rFonts w:ascii="Arial" w:hAnsi="Arial" w:cs="Arial"/>
                <w:sz w:val="22"/>
                <w:szCs w:val="22"/>
              </w:rPr>
            </w:pPr>
            <w:r>
              <w:rPr>
                <w:rFonts w:ascii="Arial" w:hAnsi="Arial" w:cs="Arial"/>
                <w:sz w:val="22"/>
                <w:szCs w:val="22"/>
              </w:rPr>
              <w:t>129.</w:t>
            </w:r>
            <w:r w:rsidR="00C53DB8">
              <w:rPr>
                <w:rFonts w:ascii="Arial" w:hAnsi="Arial" w:cs="Arial"/>
                <w:sz w:val="22"/>
                <w:szCs w:val="22"/>
              </w:rPr>
              <w:t>41</w:t>
            </w:r>
          </w:p>
          <w:p w14:paraId="24671A09" w14:textId="47EF996E" w:rsidR="00F142C2" w:rsidRDefault="00F142C2">
            <w:pPr>
              <w:pStyle w:val="DefaultText"/>
              <w:jc w:val="right"/>
              <w:rPr>
                <w:rFonts w:ascii="Arial" w:hAnsi="Arial" w:cs="Arial"/>
                <w:sz w:val="22"/>
                <w:szCs w:val="22"/>
              </w:rPr>
            </w:pPr>
          </w:p>
        </w:tc>
      </w:tr>
      <w:tr w:rsidR="00F142C2" w14:paraId="614A4E9A" w14:textId="77777777" w:rsidTr="00F142C2">
        <w:tc>
          <w:tcPr>
            <w:tcW w:w="6771" w:type="dxa"/>
          </w:tcPr>
          <w:p w14:paraId="23613B50" w14:textId="77777777" w:rsidR="00F142C2" w:rsidRDefault="00F142C2" w:rsidP="00211D4D">
            <w:pPr>
              <w:pStyle w:val="DefaultText"/>
              <w:numPr>
                <w:ilvl w:val="0"/>
                <w:numId w:val="5"/>
              </w:numPr>
              <w:rPr>
                <w:rFonts w:ascii="Arial" w:hAnsi="Arial" w:cs="Arial"/>
                <w:sz w:val="22"/>
                <w:szCs w:val="22"/>
              </w:rPr>
            </w:pPr>
            <w:r>
              <w:rPr>
                <w:rFonts w:ascii="Arial" w:hAnsi="Arial" w:cs="Arial"/>
                <w:sz w:val="22"/>
                <w:szCs w:val="22"/>
              </w:rPr>
              <w:t>Research into Cemetery Records</w:t>
            </w:r>
          </w:p>
          <w:p w14:paraId="642D2D53" w14:textId="77777777" w:rsidR="00F142C2" w:rsidRDefault="00F142C2">
            <w:pPr>
              <w:pStyle w:val="DefaultText"/>
              <w:ind w:left="504"/>
              <w:rPr>
                <w:rFonts w:ascii="Arial" w:hAnsi="Arial" w:cs="Arial"/>
                <w:sz w:val="22"/>
                <w:szCs w:val="22"/>
              </w:rPr>
            </w:pPr>
          </w:p>
        </w:tc>
        <w:tc>
          <w:tcPr>
            <w:tcW w:w="1706" w:type="dxa"/>
            <w:hideMark/>
          </w:tcPr>
          <w:p w14:paraId="3430AB02" w14:textId="1CFCB1CC" w:rsidR="00F142C2" w:rsidRDefault="00D97049">
            <w:pPr>
              <w:pStyle w:val="DefaultText"/>
              <w:jc w:val="right"/>
              <w:rPr>
                <w:rFonts w:ascii="Arial" w:hAnsi="Arial" w:cs="Arial"/>
                <w:sz w:val="22"/>
                <w:szCs w:val="22"/>
              </w:rPr>
            </w:pPr>
            <w:r>
              <w:rPr>
                <w:rFonts w:ascii="Arial" w:hAnsi="Arial" w:cs="Arial"/>
                <w:sz w:val="22"/>
                <w:szCs w:val="22"/>
              </w:rPr>
              <w:t>98.</w:t>
            </w:r>
            <w:r w:rsidR="00C53DB8">
              <w:rPr>
                <w:rFonts w:ascii="Arial" w:hAnsi="Arial" w:cs="Arial"/>
                <w:sz w:val="22"/>
                <w:szCs w:val="22"/>
              </w:rPr>
              <w:t>9</w:t>
            </w:r>
            <w:r>
              <w:rPr>
                <w:rFonts w:ascii="Arial" w:hAnsi="Arial" w:cs="Arial"/>
                <w:sz w:val="22"/>
                <w:szCs w:val="22"/>
              </w:rPr>
              <w:t>0</w:t>
            </w:r>
          </w:p>
        </w:tc>
        <w:tc>
          <w:tcPr>
            <w:tcW w:w="1151" w:type="dxa"/>
            <w:hideMark/>
          </w:tcPr>
          <w:p w14:paraId="4A1D4E1B" w14:textId="3BCE2B68" w:rsidR="00F142C2" w:rsidRDefault="00F631B1">
            <w:pPr>
              <w:pStyle w:val="DefaultText"/>
              <w:jc w:val="right"/>
              <w:rPr>
                <w:rFonts w:ascii="Arial" w:hAnsi="Arial" w:cs="Arial"/>
                <w:sz w:val="22"/>
                <w:szCs w:val="22"/>
              </w:rPr>
            </w:pPr>
            <w:r>
              <w:rPr>
                <w:rFonts w:ascii="Arial" w:hAnsi="Arial" w:cs="Arial"/>
                <w:sz w:val="22"/>
                <w:szCs w:val="22"/>
              </w:rPr>
              <w:t>160.</w:t>
            </w:r>
            <w:r w:rsidR="00C53DB8">
              <w:rPr>
                <w:rFonts w:ascii="Arial" w:hAnsi="Arial" w:cs="Arial"/>
                <w:sz w:val="22"/>
                <w:szCs w:val="22"/>
              </w:rPr>
              <w:t>98</w:t>
            </w:r>
          </w:p>
        </w:tc>
      </w:tr>
      <w:tr w:rsidR="00F142C2" w14:paraId="50A96351" w14:textId="77777777" w:rsidTr="00F142C2">
        <w:tc>
          <w:tcPr>
            <w:tcW w:w="6771" w:type="dxa"/>
            <w:hideMark/>
          </w:tcPr>
          <w:p w14:paraId="7AB66041" w14:textId="77777777" w:rsidR="00F142C2" w:rsidRDefault="00F142C2" w:rsidP="00211D4D">
            <w:pPr>
              <w:pStyle w:val="DefaultText"/>
              <w:numPr>
                <w:ilvl w:val="0"/>
                <w:numId w:val="5"/>
              </w:numPr>
              <w:rPr>
                <w:rFonts w:ascii="Arial" w:hAnsi="Arial" w:cs="Arial"/>
                <w:sz w:val="22"/>
                <w:szCs w:val="22"/>
              </w:rPr>
            </w:pPr>
            <w:r>
              <w:rPr>
                <w:rFonts w:ascii="Arial" w:hAnsi="Arial" w:cs="Arial"/>
                <w:sz w:val="22"/>
                <w:szCs w:val="22"/>
              </w:rPr>
              <w:t>Strewing of ashes in the Cemetery</w:t>
            </w:r>
          </w:p>
        </w:tc>
        <w:tc>
          <w:tcPr>
            <w:tcW w:w="1706" w:type="dxa"/>
            <w:hideMark/>
          </w:tcPr>
          <w:p w14:paraId="4197968C" w14:textId="27C76C4D" w:rsidR="00F142C2" w:rsidRDefault="00D97049">
            <w:pPr>
              <w:pStyle w:val="DefaultText"/>
              <w:jc w:val="right"/>
              <w:rPr>
                <w:rFonts w:ascii="Arial" w:hAnsi="Arial" w:cs="Arial"/>
                <w:sz w:val="22"/>
                <w:szCs w:val="22"/>
              </w:rPr>
            </w:pPr>
            <w:r>
              <w:rPr>
                <w:rFonts w:ascii="Arial" w:hAnsi="Arial" w:cs="Arial"/>
                <w:sz w:val="22"/>
                <w:szCs w:val="22"/>
              </w:rPr>
              <w:t>68.</w:t>
            </w:r>
            <w:r w:rsidR="00C53DB8">
              <w:rPr>
                <w:rFonts w:ascii="Arial" w:hAnsi="Arial" w:cs="Arial"/>
                <w:sz w:val="22"/>
                <w:szCs w:val="22"/>
              </w:rPr>
              <w:t>39</w:t>
            </w:r>
          </w:p>
        </w:tc>
        <w:tc>
          <w:tcPr>
            <w:tcW w:w="1151" w:type="dxa"/>
            <w:hideMark/>
          </w:tcPr>
          <w:p w14:paraId="6F77594A" w14:textId="46AFC4C8" w:rsidR="00F142C2" w:rsidRDefault="00D97049">
            <w:pPr>
              <w:pStyle w:val="DefaultText"/>
              <w:jc w:val="right"/>
              <w:rPr>
                <w:rFonts w:ascii="Arial" w:hAnsi="Arial" w:cs="Arial"/>
                <w:sz w:val="22"/>
                <w:szCs w:val="22"/>
              </w:rPr>
            </w:pPr>
            <w:r>
              <w:rPr>
                <w:rFonts w:ascii="Arial" w:hAnsi="Arial" w:cs="Arial"/>
                <w:sz w:val="22"/>
                <w:szCs w:val="22"/>
              </w:rPr>
              <w:t>129.</w:t>
            </w:r>
            <w:r w:rsidR="00C53DB8">
              <w:rPr>
                <w:rFonts w:ascii="Arial" w:hAnsi="Arial" w:cs="Arial"/>
                <w:sz w:val="22"/>
                <w:szCs w:val="22"/>
              </w:rPr>
              <w:t>41</w:t>
            </w:r>
          </w:p>
        </w:tc>
      </w:tr>
    </w:tbl>
    <w:p w14:paraId="0D5408F3" w14:textId="77777777" w:rsidR="00F142C2" w:rsidRDefault="00F142C2" w:rsidP="00F142C2">
      <w:pPr>
        <w:pStyle w:val="DefaultText"/>
        <w:rPr>
          <w:rFonts w:ascii="Arial" w:hAnsi="Arial" w:cs="Arial"/>
          <w:sz w:val="22"/>
          <w:szCs w:val="22"/>
        </w:rPr>
      </w:pPr>
    </w:p>
    <w:p w14:paraId="6BE802AE" w14:textId="77777777" w:rsidR="00F142C2" w:rsidRDefault="00F142C2" w:rsidP="00F142C2">
      <w:pPr>
        <w:pStyle w:val="DefaultText"/>
        <w:rPr>
          <w:rFonts w:ascii="Arial" w:hAnsi="Arial" w:cs="Arial"/>
          <w:sz w:val="22"/>
          <w:szCs w:val="22"/>
        </w:rPr>
      </w:pPr>
    </w:p>
    <w:p w14:paraId="3EBBB417" w14:textId="56411448" w:rsidR="00F142C2" w:rsidRDefault="00C73A34" w:rsidP="00F142C2">
      <w:pPr>
        <w:pStyle w:val="DefaultText"/>
        <w:rPr>
          <w:rFonts w:ascii="Arial" w:hAnsi="Arial" w:cs="Arial"/>
          <w:b/>
          <w:sz w:val="22"/>
          <w:szCs w:val="22"/>
        </w:rPr>
      </w:pPr>
      <w:r>
        <w:rPr>
          <w:rFonts w:ascii="Arial" w:hAnsi="Arial" w:cs="Arial"/>
          <w:b/>
          <w:sz w:val="22"/>
          <w:szCs w:val="22"/>
        </w:rPr>
        <w:t>January 20</w:t>
      </w:r>
      <w:r w:rsidR="00F631B1">
        <w:rPr>
          <w:rFonts w:ascii="Arial" w:hAnsi="Arial" w:cs="Arial"/>
          <w:b/>
          <w:sz w:val="22"/>
          <w:szCs w:val="22"/>
        </w:rPr>
        <w:t>2</w:t>
      </w:r>
      <w:r w:rsidR="00C53DB8">
        <w:rPr>
          <w:rFonts w:ascii="Arial" w:hAnsi="Arial" w:cs="Arial"/>
          <w:b/>
          <w:sz w:val="22"/>
          <w:szCs w:val="22"/>
        </w:rPr>
        <w:t>1</w:t>
      </w:r>
    </w:p>
    <w:p w14:paraId="41F898F8" w14:textId="77777777" w:rsidR="00F142C2" w:rsidRDefault="00F142C2" w:rsidP="00F142C2"/>
    <w:p w14:paraId="791127EC" w14:textId="77777777" w:rsidR="002C72F5" w:rsidRDefault="00C53DB8"/>
    <w:sectPr w:rsidR="002C72F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A7327" w14:textId="77777777" w:rsidR="002B4DFF" w:rsidRDefault="002B4DFF" w:rsidP="00F14DBC">
      <w:r>
        <w:separator/>
      </w:r>
    </w:p>
  </w:endnote>
  <w:endnote w:type="continuationSeparator" w:id="0">
    <w:p w14:paraId="6CBB3AC4" w14:textId="77777777" w:rsidR="002B4DFF" w:rsidRDefault="002B4DFF" w:rsidP="00F1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B465" w14:textId="77777777" w:rsidR="00F14DBC" w:rsidRDefault="00F14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DE41" w14:textId="77777777" w:rsidR="00F14DBC" w:rsidRDefault="00F14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4970E" w14:textId="77777777" w:rsidR="00F14DBC" w:rsidRDefault="00F14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CF249" w14:textId="77777777" w:rsidR="002B4DFF" w:rsidRDefault="002B4DFF" w:rsidP="00F14DBC">
      <w:r>
        <w:separator/>
      </w:r>
    </w:p>
  </w:footnote>
  <w:footnote w:type="continuationSeparator" w:id="0">
    <w:p w14:paraId="74EB81E2" w14:textId="77777777" w:rsidR="002B4DFF" w:rsidRDefault="002B4DFF" w:rsidP="00F1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06F0" w14:textId="77777777" w:rsidR="00F14DBC" w:rsidRDefault="00F14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041461"/>
      <w:docPartObj>
        <w:docPartGallery w:val="Watermarks"/>
        <w:docPartUnique/>
      </w:docPartObj>
    </w:sdtPr>
    <w:sdtEndPr/>
    <w:sdtContent>
      <w:p w14:paraId="4EBFE7CF" w14:textId="3EDBF974" w:rsidR="00F14DBC" w:rsidRDefault="00C53DB8">
        <w:pPr>
          <w:pStyle w:val="Header"/>
        </w:pPr>
        <w:r>
          <w:rPr>
            <w:noProof/>
          </w:rPr>
          <w:pict w14:anchorId="0DBE7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AEC6" w14:textId="77777777" w:rsidR="00F14DBC" w:rsidRDefault="00F14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D7579"/>
    <w:multiLevelType w:val="hybridMultilevel"/>
    <w:tmpl w:val="1B3E8966"/>
    <w:lvl w:ilvl="0" w:tplc="1C2C2E8C">
      <w:start w:val="1"/>
      <w:numFmt w:val="lowerLetter"/>
      <w:lvlText w:val="(%1)"/>
      <w:lvlJc w:val="left"/>
      <w:pPr>
        <w:tabs>
          <w:tab w:val="num" w:pos="504"/>
        </w:tabs>
        <w:ind w:left="504" w:hanging="50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1397A77"/>
    <w:multiLevelType w:val="hybridMultilevel"/>
    <w:tmpl w:val="3E06E0DC"/>
    <w:lvl w:ilvl="0" w:tplc="5C849B16">
      <w:start w:val="1"/>
      <w:numFmt w:val="lowerLetter"/>
      <w:lvlText w:val="(%1)"/>
      <w:lvlJc w:val="left"/>
      <w:pPr>
        <w:tabs>
          <w:tab w:val="num" w:pos="504"/>
        </w:tabs>
        <w:ind w:left="504" w:hanging="50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5C1F93"/>
    <w:multiLevelType w:val="hybridMultilevel"/>
    <w:tmpl w:val="48BCE9B2"/>
    <w:lvl w:ilvl="0" w:tplc="9FBC7BD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62B925FC"/>
    <w:multiLevelType w:val="hybridMultilevel"/>
    <w:tmpl w:val="3E06E0DC"/>
    <w:lvl w:ilvl="0" w:tplc="5C849B16">
      <w:start w:val="1"/>
      <w:numFmt w:val="lowerLetter"/>
      <w:lvlText w:val="(%1)"/>
      <w:lvlJc w:val="left"/>
      <w:pPr>
        <w:tabs>
          <w:tab w:val="num" w:pos="504"/>
        </w:tabs>
        <w:ind w:left="504" w:hanging="50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B8A6C17"/>
    <w:multiLevelType w:val="hybridMultilevel"/>
    <w:tmpl w:val="3E06E0DC"/>
    <w:lvl w:ilvl="0" w:tplc="5C849B16">
      <w:start w:val="1"/>
      <w:numFmt w:val="lowerLetter"/>
      <w:lvlText w:val="(%1)"/>
      <w:lvlJc w:val="left"/>
      <w:pPr>
        <w:tabs>
          <w:tab w:val="num" w:pos="504"/>
        </w:tabs>
        <w:ind w:left="504" w:hanging="50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C2"/>
    <w:rsid w:val="00087C9E"/>
    <w:rsid w:val="001535C3"/>
    <w:rsid w:val="001B54CB"/>
    <w:rsid w:val="00231D42"/>
    <w:rsid w:val="0023507E"/>
    <w:rsid w:val="00241DA7"/>
    <w:rsid w:val="0025166E"/>
    <w:rsid w:val="00271529"/>
    <w:rsid w:val="002B4DFF"/>
    <w:rsid w:val="002B5E5A"/>
    <w:rsid w:val="00302747"/>
    <w:rsid w:val="003E2C96"/>
    <w:rsid w:val="00417F39"/>
    <w:rsid w:val="004A0CF0"/>
    <w:rsid w:val="004B0A4E"/>
    <w:rsid w:val="006D1735"/>
    <w:rsid w:val="009D59AC"/>
    <w:rsid w:val="00A659B6"/>
    <w:rsid w:val="00B7257E"/>
    <w:rsid w:val="00C20887"/>
    <w:rsid w:val="00C53DB8"/>
    <w:rsid w:val="00C73A34"/>
    <w:rsid w:val="00C83199"/>
    <w:rsid w:val="00CA7C39"/>
    <w:rsid w:val="00D56537"/>
    <w:rsid w:val="00D97049"/>
    <w:rsid w:val="00E018ED"/>
    <w:rsid w:val="00E25ECC"/>
    <w:rsid w:val="00E51289"/>
    <w:rsid w:val="00F142C2"/>
    <w:rsid w:val="00F14DBC"/>
    <w:rsid w:val="00F6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1306D0"/>
  <w15:chartTrackingRefBased/>
  <w15:docId w15:val="{02EFC5E3-2CEF-4E2C-9813-543FA74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2C2"/>
    <w:pPr>
      <w:jc w:val="left"/>
    </w:pPr>
    <w:rPr>
      <w:rFonts w:ascii="Cambria" w:eastAsia="MS ??"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142C2"/>
    <w:pPr>
      <w:snapToGrid w:val="0"/>
    </w:pPr>
    <w:rPr>
      <w:rFonts w:ascii="Times New Roman" w:eastAsia="Times New Roman" w:hAnsi="Times New Roman"/>
      <w:szCs w:val="20"/>
    </w:rPr>
  </w:style>
  <w:style w:type="table" w:styleId="TableGrid">
    <w:name w:val="Table Grid"/>
    <w:basedOn w:val="TableNormal"/>
    <w:rsid w:val="00F142C2"/>
    <w:pPr>
      <w:jc w:val="left"/>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289"/>
    <w:rPr>
      <w:rFonts w:ascii="Segoe UI" w:eastAsia="MS ??" w:hAnsi="Segoe UI" w:cs="Segoe UI"/>
      <w:sz w:val="18"/>
      <w:szCs w:val="18"/>
    </w:rPr>
  </w:style>
  <w:style w:type="paragraph" w:styleId="Header">
    <w:name w:val="header"/>
    <w:basedOn w:val="Normal"/>
    <w:link w:val="HeaderChar"/>
    <w:uiPriority w:val="99"/>
    <w:unhideWhenUsed/>
    <w:rsid w:val="00F14DBC"/>
    <w:pPr>
      <w:tabs>
        <w:tab w:val="center" w:pos="4513"/>
        <w:tab w:val="right" w:pos="9026"/>
      </w:tabs>
    </w:pPr>
  </w:style>
  <w:style w:type="character" w:customStyle="1" w:styleId="HeaderChar">
    <w:name w:val="Header Char"/>
    <w:basedOn w:val="DefaultParagraphFont"/>
    <w:link w:val="Header"/>
    <w:uiPriority w:val="99"/>
    <w:rsid w:val="00F14DBC"/>
    <w:rPr>
      <w:rFonts w:ascii="Cambria" w:eastAsia="MS ??" w:hAnsi="Cambria" w:cs="Times New Roman"/>
      <w:szCs w:val="24"/>
    </w:rPr>
  </w:style>
  <w:style w:type="paragraph" w:styleId="Footer">
    <w:name w:val="footer"/>
    <w:basedOn w:val="Normal"/>
    <w:link w:val="FooterChar"/>
    <w:uiPriority w:val="99"/>
    <w:unhideWhenUsed/>
    <w:rsid w:val="00F14DBC"/>
    <w:pPr>
      <w:tabs>
        <w:tab w:val="center" w:pos="4513"/>
        <w:tab w:val="right" w:pos="9026"/>
      </w:tabs>
    </w:pPr>
  </w:style>
  <w:style w:type="character" w:customStyle="1" w:styleId="FooterChar">
    <w:name w:val="Footer Char"/>
    <w:basedOn w:val="DefaultParagraphFont"/>
    <w:link w:val="Footer"/>
    <w:uiPriority w:val="99"/>
    <w:rsid w:val="00F14DBC"/>
    <w:rPr>
      <w:rFonts w:ascii="Cambria" w:eastAsia="MS ??" w:hAnsi="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4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EBC79FF6EFC40AB2D09ECF9C14DE9" ma:contentTypeVersion="10" ma:contentTypeDescription="Create a new document." ma:contentTypeScope="" ma:versionID="dc41433bb5e36cb5594ba4a29b41ad79">
  <xsd:schema xmlns:xsd="http://www.w3.org/2001/XMLSchema" xmlns:xs="http://www.w3.org/2001/XMLSchema" xmlns:p="http://schemas.microsoft.com/office/2006/metadata/properties" xmlns:ns2="184e16d1-85d3-41d7-847b-7de7d4aa6c56" targetNamespace="http://schemas.microsoft.com/office/2006/metadata/properties" ma:root="true" ma:fieldsID="cd313a9c85ab733e80fb9e61571b6e5b" ns2:_="">
    <xsd:import namespace="184e16d1-85d3-41d7-847b-7de7d4aa6c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e16d1-85d3-41d7-847b-7de7d4aa6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C3A3C-2F90-444E-AF69-FA97C7A8295B}">
  <ds:schemaRefs>
    <ds:schemaRef ds:uri="http://schemas.openxmlformats.org/package/2006/metadata/core-properties"/>
    <ds:schemaRef ds:uri="http://purl.org/dc/elements/1.1/"/>
    <ds:schemaRef ds:uri="http://schemas.microsoft.com/office/2006/documentManagement/types"/>
    <ds:schemaRef ds:uri="http://purl.org/dc/terms/"/>
    <ds:schemaRef ds:uri="184e16d1-85d3-41d7-847b-7de7d4aa6c56"/>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140BD5E-7617-4BF5-A5BA-3431ECE369F5}">
  <ds:schemaRefs>
    <ds:schemaRef ds:uri="http://schemas.microsoft.com/sharepoint/v3/contenttype/forms"/>
  </ds:schemaRefs>
</ds:datastoreItem>
</file>

<file path=customXml/itemProps3.xml><?xml version="1.0" encoding="utf-8"?>
<ds:datastoreItem xmlns:ds="http://schemas.openxmlformats.org/officeDocument/2006/customXml" ds:itemID="{6AE6EFD7-D117-4B0B-9F66-D0DA05835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e16d1-85d3-41d7-847b-7de7d4aa6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Claire Reynolds</cp:lastModifiedBy>
  <cp:revision>2</cp:revision>
  <cp:lastPrinted>2019-09-02T13:33:00Z</cp:lastPrinted>
  <dcterms:created xsi:type="dcterms:W3CDTF">2020-09-29T09:52:00Z</dcterms:created>
  <dcterms:modified xsi:type="dcterms:W3CDTF">2020-09-29T09:52:00Z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0x010100296EBC79FF6EFC40AB2D09ECF9C14DE9</vt:lpwstr>
  </property>
</Properties>
</file>